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74"/>
        <w:gridCol w:w="183"/>
        <w:gridCol w:w="81"/>
        <w:gridCol w:w="21"/>
        <w:gridCol w:w="27"/>
        <w:gridCol w:w="20"/>
        <w:gridCol w:w="29"/>
        <w:gridCol w:w="7"/>
        <w:gridCol w:w="14"/>
        <w:gridCol w:w="163"/>
        <w:gridCol w:w="212"/>
        <w:gridCol w:w="283"/>
        <w:gridCol w:w="28"/>
        <w:gridCol w:w="33"/>
        <w:gridCol w:w="81"/>
        <w:gridCol w:w="13"/>
        <w:gridCol w:w="1841"/>
        <w:gridCol w:w="697"/>
        <w:gridCol w:w="6109"/>
        <w:gridCol w:w="35"/>
        <w:gridCol w:w="13"/>
        <w:gridCol w:w="21"/>
        <w:gridCol w:w="24"/>
        <w:gridCol w:w="319"/>
        <w:gridCol w:w="48"/>
        <w:gridCol w:w="1445"/>
      </w:tblGrid>
      <w:tr w:rsidR="001F5E28" w14:paraId="0ED24457" w14:textId="77777777" w:rsidTr="00DC2D4B">
        <w:trPr>
          <w:trHeight w:hRule="exact" w:val="344"/>
        </w:trPr>
        <w:tc>
          <w:tcPr>
            <w:tcW w:w="11841" w:type="dxa"/>
            <w:gridSpan w:val="27"/>
          </w:tcPr>
          <w:p w14:paraId="755D13EC" w14:textId="77777777" w:rsidR="001F5E28" w:rsidRDefault="001F5E28" w:rsidP="008F1E55"/>
        </w:tc>
      </w:tr>
      <w:tr w:rsidR="001F5E28" w:rsidRPr="009957FF" w14:paraId="3800BBE3" w14:textId="77777777" w:rsidTr="00DC2D4B">
        <w:trPr>
          <w:trHeight w:hRule="exact" w:val="100"/>
        </w:trPr>
        <w:tc>
          <w:tcPr>
            <w:tcW w:w="94" w:type="dxa"/>
            <w:gridSpan w:val="2"/>
          </w:tcPr>
          <w:p w14:paraId="33947DF8" w14:textId="77777777" w:rsidR="001F5E28" w:rsidRDefault="001F5E28" w:rsidP="008F1E55"/>
        </w:tc>
        <w:tc>
          <w:tcPr>
            <w:tcW w:w="3036" w:type="dxa"/>
            <w:gridSpan w:val="16"/>
            <w:vMerge w:val="restart"/>
          </w:tcPr>
          <w:p w14:paraId="62B16E0E" w14:textId="77777777" w:rsidR="001F5E28" w:rsidRPr="009957FF" w:rsidRDefault="001D1A6A" w:rsidP="008F1E55">
            <w:pPr>
              <w:jc w:val="center"/>
            </w:pPr>
            <w:r w:rsidRPr="009957FF">
              <w:rPr>
                <w:noProof/>
              </w:rPr>
              <w:drawing>
                <wp:inline distT="0" distB="0" distL="0" distR="0" wp14:anchorId="55AC131D" wp14:editId="4566175A">
                  <wp:extent cx="1495425" cy="1276350"/>
                  <wp:effectExtent l="0" t="0" r="9525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272" cy="1282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1" w:type="dxa"/>
            <w:gridSpan w:val="9"/>
          </w:tcPr>
          <w:p w14:paraId="4BD7FC8E" w14:textId="77777777" w:rsidR="001F5E28" w:rsidRPr="009957FF" w:rsidRDefault="001F5E28" w:rsidP="008F1E55"/>
        </w:tc>
      </w:tr>
      <w:tr w:rsidR="001F5E28" w:rsidRPr="009957FF" w14:paraId="5F5BAF76" w14:textId="77777777" w:rsidTr="00DC2D4B">
        <w:trPr>
          <w:trHeight w:hRule="exact" w:val="745"/>
        </w:trPr>
        <w:tc>
          <w:tcPr>
            <w:tcW w:w="94" w:type="dxa"/>
            <w:gridSpan w:val="2"/>
          </w:tcPr>
          <w:p w14:paraId="0F34C750" w14:textId="77777777" w:rsidR="001F5E28" w:rsidRPr="009957FF" w:rsidRDefault="001F5E28" w:rsidP="008F1E55"/>
        </w:tc>
        <w:tc>
          <w:tcPr>
            <w:tcW w:w="3036" w:type="dxa"/>
            <w:gridSpan w:val="16"/>
            <w:vMerge/>
          </w:tcPr>
          <w:p w14:paraId="76CF055A" w14:textId="77777777" w:rsidR="001F5E28" w:rsidRPr="009957FF" w:rsidRDefault="001F5E28" w:rsidP="008F1E55"/>
        </w:tc>
        <w:tc>
          <w:tcPr>
            <w:tcW w:w="697" w:type="dxa"/>
          </w:tcPr>
          <w:p w14:paraId="7F0D3DDC" w14:textId="77777777" w:rsidR="001F5E28" w:rsidRPr="009957FF" w:rsidRDefault="001F5E28" w:rsidP="008F1E55"/>
        </w:tc>
        <w:tc>
          <w:tcPr>
            <w:tcW w:w="6178" w:type="dxa"/>
            <w:gridSpan w:val="4"/>
            <w:vMerge w:val="restart"/>
            <w:shd w:val="clear" w:color="auto" w:fill="auto"/>
            <w:vAlign w:val="center"/>
          </w:tcPr>
          <w:p w14:paraId="3A0B1DFA" w14:textId="77777777" w:rsidR="001F5E28" w:rsidRPr="009957FF" w:rsidRDefault="00136718" w:rsidP="008F1E55">
            <w:pPr>
              <w:spacing w:line="232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56"/>
              </w:rPr>
            </w:pPr>
            <w:r w:rsidRPr="009957FF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56"/>
              </w:rPr>
              <w:t xml:space="preserve">Учебный центр </w:t>
            </w:r>
            <w:r w:rsidR="001D1A6A" w:rsidRPr="009957FF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56"/>
              </w:rPr>
              <w:t>"</w:t>
            </w:r>
            <w:proofErr w:type="spellStart"/>
            <w:r w:rsidR="001D1A6A" w:rsidRPr="009957FF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56"/>
              </w:rPr>
              <w:t>Зерде</w:t>
            </w:r>
            <w:proofErr w:type="spellEnd"/>
            <w:r w:rsidR="001D1A6A" w:rsidRPr="009957FF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56"/>
              </w:rPr>
              <w:t>"</w:t>
            </w:r>
          </w:p>
        </w:tc>
        <w:tc>
          <w:tcPr>
            <w:tcW w:w="1836" w:type="dxa"/>
            <w:gridSpan w:val="4"/>
          </w:tcPr>
          <w:p w14:paraId="5789DFCD" w14:textId="77777777" w:rsidR="001F5E28" w:rsidRPr="009957FF" w:rsidRDefault="001F5E28" w:rsidP="008F1E55"/>
        </w:tc>
      </w:tr>
      <w:tr w:rsidR="001F5E28" w:rsidRPr="009957FF" w14:paraId="02EF92F8" w14:textId="77777777" w:rsidTr="00DC2D4B">
        <w:trPr>
          <w:trHeight w:hRule="exact" w:val="731"/>
        </w:trPr>
        <w:tc>
          <w:tcPr>
            <w:tcW w:w="94" w:type="dxa"/>
            <w:gridSpan w:val="2"/>
          </w:tcPr>
          <w:p w14:paraId="5B672299" w14:textId="77777777" w:rsidR="001F5E28" w:rsidRPr="009957FF" w:rsidRDefault="001F5E28" w:rsidP="008F1E55"/>
        </w:tc>
        <w:tc>
          <w:tcPr>
            <w:tcW w:w="3036" w:type="dxa"/>
            <w:gridSpan w:val="16"/>
            <w:vMerge/>
          </w:tcPr>
          <w:p w14:paraId="1EA73488" w14:textId="77777777" w:rsidR="001F5E28" w:rsidRPr="009957FF" w:rsidRDefault="001F5E28" w:rsidP="008F1E55"/>
        </w:tc>
        <w:tc>
          <w:tcPr>
            <w:tcW w:w="697" w:type="dxa"/>
          </w:tcPr>
          <w:p w14:paraId="0F96FCEE" w14:textId="77777777" w:rsidR="001F5E28" w:rsidRPr="009957FF" w:rsidRDefault="001F5E28" w:rsidP="008F1E55"/>
        </w:tc>
        <w:tc>
          <w:tcPr>
            <w:tcW w:w="6178" w:type="dxa"/>
            <w:gridSpan w:val="4"/>
            <w:vMerge/>
            <w:shd w:val="clear" w:color="auto" w:fill="auto"/>
            <w:vAlign w:val="center"/>
          </w:tcPr>
          <w:p w14:paraId="2E7200CB" w14:textId="77777777" w:rsidR="001F5E28" w:rsidRPr="009957FF" w:rsidRDefault="001F5E28" w:rsidP="008F1E55"/>
        </w:tc>
        <w:tc>
          <w:tcPr>
            <w:tcW w:w="1836" w:type="dxa"/>
            <w:gridSpan w:val="4"/>
          </w:tcPr>
          <w:p w14:paraId="6695266A" w14:textId="77777777" w:rsidR="001F5E28" w:rsidRPr="009957FF" w:rsidRDefault="001F5E28" w:rsidP="008F1E55"/>
        </w:tc>
      </w:tr>
      <w:tr w:rsidR="001F5E28" w:rsidRPr="009957FF" w14:paraId="33E1483E" w14:textId="77777777" w:rsidTr="00DC2D4B">
        <w:trPr>
          <w:trHeight w:hRule="exact" w:val="673"/>
        </w:trPr>
        <w:tc>
          <w:tcPr>
            <w:tcW w:w="94" w:type="dxa"/>
            <w:gridSpan w:val="2"/>
          </w:tcPr>
          <w:p w14:paraId="3BE5DB22" w14:textId="77777777" w:rsidR="001F5E28" w:rsidRPr="009957FF" w:rsidRDefault="001F5E28" w:rsidP="008F1E55"/>
        </w:tc>
        <w:tc>
          <w:tcPr>
            <w:tcW w:w="3036" w:type="dxa"/>
            <w:gridSpan w:val="16"/>
            <w:vMerge/>
          </w:tcPr>
          <w:p w14:paraId="7C14732E" w14:textId="77777777" w:rsidR="001F5E28" w:rsidRPr="009957FF" w:rsidRDefault="001F5E28" w:rsidP="008F1E55"/>
        </w:tc>
        <w:tc>
          <w:tcPr>
            <w:tcW w:w="8711" w:type="dxa"/>
            <w:gridSpan w:val="9"/>
          </w:tcPr>
          <w:p w14:paraId="379395A9" w14:textId="77777777" w:rsidR="001F5E28" w:rsidRPr="009957FF" w:rsidRDefault="001F5E28" w:rsidP="008F1E55"/>
        </w:tc>
      </w:tr>
      <w:tr w:rsidR="001F5E28" w:rsidRPr="009957FF" w14:paraId="7D402EBA" w14:textId="77777777" w:rsidTr="00DC2D4B">
        <w:trPr>
          <w:trHeight w:hRule="exact" w:val="1362"/>
        </w:trPr>
        <w:tc>
          <w:tcPr>
            <w:tcW w:w="11841" w:type="dxa"/>
            <w:gridSpan w:val="27"/>
          </w:tcPr>
          <w:p w14:paraId="649D2FD0" w14:textId="77777777" w:rsidR="001F5E28" w:rsidRPr="009957FF" w:rsidRDefault="001F5E28" w:rsidP="008F1E55"/>
        </w:tc>
      </w:tr>
      <w:tr w:rsidR="001F5E28" w:rsidRPr="009957FF" w14:paraId="14FC042A" w14:textId="77777777" w:rsidTr="00DC2D4B">
        <w:trPr>
          <w:trHeight w:hRule="exact" w:val="1346"/>
        </w:trPr>
        <w:tc>
          <w:tcPr>
            <w:tcW w:w="11841" w:type="dxa"/>
            <w:gridSpan w:val="27"/>
          </w:tcPr>
          <w:p w14:paraId="224D928E" w14:textId="77777777" w:rsidR="001F5E28" w:rsidRPr="009957FF" w:rsidRDefault="001F5E28" w:rsidP="008F1E55"/>
        </w:tc>
      </w:tr>
      <w:tr w:rsidR="001F5E28" w:rsidRPr="009957FF" w14:paraId="7A7941F0" w14:textId="77777777" w:rsidTr="00DC2D4B">
        <w:trPr>
          <w:trHeight w:hRule="exact" w:val="1075"/>
        </w:trPr>
        <w:tc>
          <w:tcPr>
            <w:tcW w:w="277" w:type="dxa"/>
            <w:gridSpan w:val="3"/>
          </w:tcPr>
          <w:p w14:paraId="23388A0A" w14:textId="77777777" w:rsidR="001F5E28" w:rsidRPr="009957FF" w:rsidRDefault="001F5E28" w:rsidP="008F1E55"/>
        </w:tc>
        <w:tc>
          <w:tcPr>
            <w:tcW w:w="9659" w:type="dxa"/>
            <w:gridSpan w:val="17"/>
            <w:vMerge w:val="restart"/>
            <w:shd w:val="clear" w:color="auto" w:fill="auto"/>
          </w:tcPr>
          <w:p w14:paraId="4B145FBF" w14:textId="77777777"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96"/>
              </w:rPr>
            </w:pPr>
            <w:r w:rsidRPr="009957FF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96"/>
              </w:rPr>
              <w:t xml:space="preserve">Экзаменационный </w:t>
            </w:r>
          </w:p>
          <w:p w14:paraId="67AA127A" w14:textId="77777777"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96"/>
              </w:rPr>
            </w:pPr>
            <w:r w:rsidRPr="009957FF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96"/>
              </w:rPr>
              <w:t>билет</w:t>
            </w:r>
          </w:p>
        </w:tc>
        <w:tc>
          <w:tcPr>
            <w:tcW w:w="1905" w:type="dxa"/>
            <w:gridSpan w:val="7"/>
          </w:tcPr>
          <w:p w14:paraId="0293C856" w14:textId="77777777" w:rsidR="001F5E28" w:rsidRPr="009957FF" w:rsidRDefault="001F5E28" w:rsidP="008F1E55"/>
        </w:tc>
      </w:tr>
      <w:tr w:rsidR="001F5E28" w:rsidRPr="009957FF" w14:paraId="3401B45E" w14:textId="77777777" w:rsidTr="00DC2D4B">
        <w:trPr>
          <w:trHeight w:hRule="exact" w:val="1075"/>
        </w:trPr>
        <w:tc>
          <w:tcPr>
            <w:tcW w:w="277" w:type="dxa"/>
            <w:gridSpan w:val="3"/>
          </w:tcPr>
          <w:p w14:paraId="18E384F6" w14:textId="77777777" w:rsidR="001F5E28" w:rsidRPr="009957FF" w:rsidRDefault="001F5E28" w:rsidP="008F1E55"/>
        </w:tc>
        <w:tc>
          <w:tcPr>
            <w:tcW w:w="9659" w:type="dxa"/>
            <w:gridSpan w:val="17"/>
            <w:vMerge/>
            <w:shd w:val="clear" w:color="auto" w:fill="auto"/>
          </w:tcPr>
          <w:p w14:paraId="6B7083A4" w14:textId="77777777" w:rsidR="001F5E28" w:rsidRPr="009957FF" w:rsidRDefault="001F5E28" w:rsidP="008F1E55"/>
        </w:tc>
        <w:tc>
          <w:tcPr>
            <w:tcW w:w="1905" w:type="dxa"/>
            <w:gridSpan w:val="7"/>
          </w:tcPr>
          <w:p w14:paraId="56772635" w14:textId="77777777" w:rsidR="001F5E28" w:rsidRPr="009957FF" w:rsidRDefault="001F5E28" w:rsidP="008F1E55"/>
        </w:tc>
      </w:tr>
      <w:tr w:rsidR="001F5E28" w:rsidRPr="009957FF" w14:paraId="15ED2D9C" w14:textId="77777777" w:rsidTr="00DC2D4B">
        <w:trPr>
          <w:trHeight w:hRule="exact" w:val="902"/>
        </w:trPr>
        <w:tc>
          <w:tcPr>
            <w:tcW w:w="277" w:type="dxa"/>
            <w:gridSpan w:val="3"/>
          </w:tcPr>
          <w:p w14:paraId="40715051" w14:textId="77777777" w:rsidR="001F5E28" w:rsidRPr="009957FF" w:rsidRDefault="001F5E28" w:rsidP="008F1E55"/>
        </w:tc>
        <w:tc>
          <w:tcPr>
            <w:tcW w:w="9659" w:type="dxa"/>
            <w:gridSpan w:val="17"/>
            <w:vMerge w:val="restart"/>
            <w:shd w:val="clear" w:color="auto" w:fill="auto"/>
            <w:vAlign w:val="center"/>
          </w:tcPr>
          <w:p w14:paraId="562308EB" w14:textId="77777777" w:rsidR="001F5E28" w:rsidRPr="002F72D1" w:rsidRDefault="002F72D1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44"/>
              </w:rPr>
            </w:pPr>
            <w:r w:rsidRPr="002F72D1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48"/>
              </w:rPr>
              <w:t>Финансовый учет и отчетность по международным стандартам финансовой отчетности</w:t>
            </w:r>
            <w:r w:rsidR="001D1A6A" w:rsidRPr="002F72D1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48"/>
              </w:rPr>
              <w:t xml:space="preserve"> </w:t>
            </w:r>
          </w:p>
        </w:tc>
        <w:tc>
          <w:tcPr>
            <w:tcW w:w="1905" w:type="dxa"/>
            <w:gridSpan w:val="7"/>
          </w:tcPr>
          <w:p w14:paraId="191A02E1" w14:textId="77777777" w:rsidR="001F5E28" w:rsidRPr="009957FF" w:rsidRDefault="001F5E28" w:rsidP="008F1E55"/>
        </w:tc>
      </w:tr>
      <w:tr w:rsidR="001F5E28" w:rsidRPr="009957FF" w14:paraId="41A70AEE" w14:textId="77777777" w:rsidTr="00DC2D4B">
        <w:trPr>
          <w:trHeight w:hRule="exact" w:val="903"/>
        </w:trPr>
        <w:tc>
          <w:tcPr>
            <w:tcW w:w="277" w:type="dxa"/>
            <w:gridSpan w:val="3"/>
          </w:tcPr>
          <w:p w14:paraId="46FB722B" w14:textId="77777777" w:rsidR="001F5E28" w:rsidRPr="009957FF" w:rsidRDefault="001F5E28" w:rsidP="008F1E55"/>
        </w:tc>
        <w:tc>
          <w:tcPr>
            <w:tcW w:w="9659" w:type="dxa"/>
            <w:gridSpan w:val="17"/>
            <w:vMerge/>
            <w:shd w:val="clear" w:color="auto" w:fill="auto"/>
            <w:vAlign w:val="center"/>
          </w:tcPr>
          <w:p w14:paraId="3757B3D0" w14:textId="77777777" w:rsidR="001F5E28" w:rsidRPr="009957FF" w:rsidRDefault="001F5E28" w:rsidP="008F1E55"/>
        </w:tc>
        <w:tc>
          <w:tcPr>
            <w:tcW w:w="1905" w:type="dxa"/>
            <w:gridSpan w:val="7"/>
          </w:tcPr>
          <w:p w14:paraId="3A9A0463" w14:textId="77777777" w:rsidR="001F5E28" w:rsidRPr="009957FF" w:rsidRDefault="001F5E28" w:rsidP="008F1E55"/>
        </w:tc>
      </w:tr>
      <w:tr w:rsidR="001F5E28" w:rsidRPr="009957FF" w14:paraId="11591D60" w14:textId="77777777" w:rsidTr="00DC2D4B">
        <w:trPr>
          <w:trHeight w:hRule="exact" w:val="1117"/>
        </w:trPr>
        <w:tc>
          <w:tcPr>
            <w:tcW w:w="277" w:type="dxa"/>
            <w:gridSpan w:val="3"/>
          </w:tcPr>
          <w:p w14:paraId="405B1272" w14:textId="77777777" w:rsidR="001F5E28" w:rsidRPr="009957FF" w:rsidRDefault="001F5E28" w:rsidP="008F1E55"/>
        </w:tc>
        <w:tc>
          <w:tcPr>
            <w:tcW w:w="9659" w:type="dxa"/>
            <w:gridSpan w:val="17"/>
            <w:shd w:val="clear" w:color="auto" w:fill="auto"/>
            <w:vAlign w:val="center"/>
          </w:tcPr>
          <w:p w14:paraId="00DF6BEC" w14:textId="7F8A80AE" w:rsidR="001F5E28" w:rsidRPr="002F72D1" w:rsidRDefault="001F5E28" w:rsidP="00F4180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44"/>
              </w:rPr>
            </w:pPr>
          </w:p>
        </w:tc>
        <w:tc>
          <w:tcPr>
            <w:tcW w:w="1905" w:type="dxa"/>
            <w:gridSpan w:val="7"/>
          </w:tcPr>
          <w:p w14:paraId="163BDB4F" w14:textId="77777777" w:rsidR="001F5E28" w:rsidRPr="009957FF" w:rsidRDefault="001F5E28" w:rsidP="008F1E55"/>
        </w:tc>
      </w:tr>
      <w:tr w:rsidR="001F5E28" w:rsidRPr="009957FF" w14:paraId="0712F03C" w14:textId="77777777" w:rsidTr="00DC2D4B">
        <w:trPr>
          <w:trHeight w:hRule="exact" w:val="574"/>
        </w:trPr>
        <w:tc>
          <w:tcPr>
            <w:tcW w:w="11841" w:type="dxa"/>
            <w:gridSpan w:val="27"/>
          </w:tcPr>
          <w:p w14:paraId="22C8A948" w14:textId="77777777" w:rsidR="001F5E28" w:rsidRPr="009957FF" w:rsidRDefault="001F5E28" w:rsidP="008F1E55"/>
        </w:tc>
      </w:tr>
      <w:tr w:rsidR="001F5E28" w:rsidRPr="009957FF" w14:paraId="083B843D" w14:textId="77777777" w:rsidTr="00DC2D4B">
        <w:trPr>
          <w:trHeight w:hRule="exact" w:val="1017"/>
        </w:trPr>
        <w:tc>
          <w:tcPr>
            <w:tcW w:w="277" w:type="dxa"/>
            <w:gridSpan w:val="3"/>
          </w:tcPr>
          <w:p w14:paraId="7C96EB0C" w14:textId="77777777" w:rsidR="001F5E28" w:rsidRPr="009957FF" w:rsidRDefault="001F5E28" w:rsidP="008F1E55"/>
        </w:tc>
        <w:tc>
          <w:tcPr>
            <w:tcW w:w="9659" w:type="dxa"/>
            <w:gridSpan w:val="17"/>
            <w:shd w:val="clear" w:color="auto" w:fill="auto"/>
            <w:vAlign w:val="center"/>
          </w:tcPr>
          <w:p w14:paraId="44C42B39" w14:textId="77777777"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44"/>
              </w:rPr>
            </w:pPr>
            <w:r w:rsidRPr="009957F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44"/>
              </w:rPr>
              <w:t>ИН _____________________________</w:t>
            </w:r>
          </w:p>
        </w:tc>
        <w:tc>
          <w:tcPr>
            <w:tcW w:w="1905" w:type="dxa"/>
            <w:gridSpan w:val="7"/>
          </w:tcPr>
          <w:p w14:paraId="34BB15AE" w14:textId="77777777" w:rsidR="001F5E28" w:rsidRPr="009957FF" w:rsidRDefault="001F5E28" w:rsidP="008F1E55"/>
        </w:tc>
      </w:tr>
      <w:tr w:rsidR="001F5E28" w:rsidRPr="009957FF" w14:paraId="13217E68" w14:textId="77777777" w:rsidTr="00DC2D4B">
        <w:trPr>
          <w:trHeight w:hRule="exact" w:val="1189"/>
        </w:trPr>
        <w:tc>
          <w:tcPr>
            <w:tcW w:w="11841" w:type="dxa"/>
            <w:gridSpan w:val="27"/>
          </w:tcPr>
          <w:p w14:paraId="6E4CCB55" w14:textId="77777777" w:rsidR="001F5E28" w:rsidRPr="009957FF" w:rsidRDefault="001F5E28" w:rsidP="008F1E55"/>
        </w:tc>
      </w:tr>
      <w:tr w:rsidR="001F5E28" w:rsidRPr="009957FF" w14:paraId="6AF20CB6" w14:textId="77777777" w:rsidTr="00DC2D4B">
        <w:trPr>
          <w:trHeight w:hRule="exact" w:val="1175"/>
        </w:trPr>
        <w:tc>
          <w:tcPr>
            <w:tcW w:w="11841" w:type="dxa"/>
            <w:gridSpan w:val="27"/>
          </w:tcPr>
          <w:p w14:paraId="06FB1F72" w14:textId="77777777" w:rsidR="001F5E28" w:rsidRPr="009957FF" w:rsidRDefault="001F5E28" w:rsidP="008F1E55"/>
        </w:tc>
      </w:tr>
      <w:tr w:rsidR="001F5E28" w:rsidRPr="009957FF" w14:paraId="58686AC9" w14:textId="77777777" w:rsidTr="00DC2D4B">
        <w:trPr>
          <w:trHeight w:hRule="exact" w:val="903"/>
        </w:trPr>
        <w:tc>
          <w:tcPr>
            <w:tcW w:w="639" w:type="dxa"/>
            <w:gridSpan w:val="11"/>
          </w:tcPr>
          <w:p w14:paraId="62DE9A13" w14:textId="77777777" w:rsidR="001F5E28" w:rsidRPr="009957FF" w:rsidRDefault="001F5E28" w:rsidP="008F1E55"/>
        </w:tc>
        <w:tc>
          <w:tcPr>
            <w:tcW w:w="9297" w:type="dxa"/>
            <w:gridSpan w:val="9"/>
            <w:shd w:val="clear" w:color="auto" w:fill="auto"/>
            <w:vAlign w:val="center"/>
          </w:tcPr>
          <w:p w14:paraId="10C9C3C4" w14:textId="77777777" w:rsidR="001F5E28" w:rsidRPr="002F72D1" w:rsidRDefault="00E10692" w:rsidP="00565FC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32"/>
                <w:szCs w:val="32"/>
              </w:rPr>
              <w:t>Астана</w:t>
            </w:r>
          </w:p>
        </w:tc>
        <w:tc>
          <w:tcPr>
            <w:tcW w:w="1905" w:type="dxa"/>
            <w:gridSpan w:val="7"/>
          </w:tcPr>
          <w:p w14:paraId="2767E928" w14:textId="77777777" w:rsidR="001F5E28" w:rsidRPr="009957FF" w:rsidRDefault="001F5E28" w:rsidP="008F1E55"/>
        </w:tc>
      </w:tr>
      <w:tr w:rsidR="001F5E28" w:rsidRPr="009957FF" w14:paraId="75188A94" w14:textId="77777777" w:rsidTr="00DC2D4B">
        <w:trPr>
          <w:trHeight w:hRule="exact" w:val="57"/>
        </w:trPr>
        <w:tc>
          <w:tcPr>
            <w:tcW w:w="11841" w:type="dxa"/>
            <w:gridSpan w:val="27"/>
          </w:tcPr>
          <w:p w14:paraId="38D59742" w14:textId="77777777" w:rsidR="001F5E28" w:rsidRPr="009957FF" w:rsidRDefault="001F5E28" w:rsidP="008F1E55"/>
        </w:tc>
      </w:tr>
      <w:tr w:rsidR="001F5E28" w:rsidRPr="009957FF" w14:paraId="24AAF929" w14:textId="77777777" w:rsidTr="00DC2D4B">
        <w:trPr>
          <w:trHeight w:hRule="exact" w:val="673"/>
        </w:trPr>
        <w:tc>
          <w:tcPr>
            <w:tcW w:w="9936" w:type="dxa"/>
            <w:gridSpan w:val="20"/>
            <w:shd w:val="clear" w:color="auto" w:fill="auto"/>
            <w:vAlign w:val="center"/>
          </w:tcPr>
          <w:p w14:paraId="4989342B" w14:textId="77777777"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32"/>
              </w:rPr>
            </w:pPr>
            <w:r w:rsidRPr="009957F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32"/>
              </w:rPr>
              <w:lastRenderedPageBreak/>
              <w:t>Раздел 1</w:t>
            </w:r>
          </w:p>
        </w:tc>
        <w:tc>
          <w:tcPr>
            <w:tcW w:w="1905" w:type="dxa"/>
            <w:gridSpan w:val="7"/>
          </w:tcPr>
          <w:p w14:paraId="2FA33EBF" w14:textId="77777777" w:rsidR="001F5E28" w:rsidRPr="009957FF" w:rsidRDefault="001F5E28" w:rsidP="008F1E55"/>
        </w:tc>
      </w:tr>
      <w:tr w:rsidR="001F5E28" w:rsidRPr="009957FF" w14:paraId="2E92274F" w14:textId="77777777" w:rsidTr="00DC2D4B">
        <w:trPr>
          <w:trHeight w:hRule="exact" w:val="574"/>
        </w:trPr>
        <w:tc>
          <w:tcPr>
            <w:tcW w:w="9936" w:type="dxa"/>
            <w:gridSpan w:val="20"/>
            <w:shd w:val="clear" w:color="auto" w:fill="auto"/>
          </w:tcPr>
          <w:p w14:paraId="4E255038" w14:textId="77777777"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32"/>
              </w:rPr>
            </w:pPr>
            <w:r w:rsidRPr="009957F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32"/>
              </w:rPr>
              <w:t>Тестовые вопросы</w:t>
            </w:r>
          </w:p>
        </w:tc>
        <w:tc>
          <w:tcPr>
            <w:tcW w:w="1905" w:type="dxa"/>
            <w:gridSpan w:val="7"/>
          </w:tcPr>
          <w:p w14:paraId="08834246" w14:textId="77777777" w:rsidR="001F5E28" w:rsidRPr="009957FF" w:rsidRDefault="001F5E28" w:rsidP="008F1E55"/>
        </w:tc>
      </w:tr>
      <w:tr w:rsidR="001F5E28" w:rsidRPr="009957FF" w14:paraId="0F764867" w14:textId="77777777" w:rsidTr="00DC2D4B">
        <w:trPr>
          <w:trHeight w:hRule="exact" w:val="460"/>
        </w:trPr>
        <w:tc>
          <w:tcPr>
            <w:tcW w:w="9936" w:type="dxa"/>
            <w:gridSpan w:val="20"/>
            <w:shd w:val="clear" w:color="auto" w:fill="auto"/>
          </w:tcPr>
          <w:p w14:paraId="37FADE29" w14:textId="77777777" w:rsidR="001F5E28" w:rsidRPr="009957FF" w:rsidRDefault="002F72D1" w:rsidP="008F1E55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2</w:t>
            </w:r>
            <w:r w:rsidR="001D1A6A" w:rsidRPr="009957F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0 баллов.</w:t>
            </w:r>
          </w:p>
        </w:tc>
        <w:tc>
          <w:tcPr>
            <w:tcW w:w="1905" w:type="dxa"/>
            <w:gridSpan w:val="7"/>
          </w:tcPr>
          <w:p w14:paraId="2E29AA48" w14:textId="77777777" w:rsidR="001F5E28" w:rsidRPr="009957FF" w:rsidRDefault="001F5E28" w:rsidP="008F1E55"/>
        </w:tc>
      </w:tr>
      <w:tr w:rsidR="001F5E28" w:rsidRPr="009957FF" w14:paraId="79CA7867" w14:textId="77777777" w:rsidTr="00142706">
        <w:trPr>
          <w:trHeight w:hRule="exact" w:val="2976"/>
        </w:trPr>
        <w:tc>
          <w:tcPr>
            <w:tcW w:w="406" w:type="dxa"/>
            <w:gridSpan w:val="6"/>
            <w:shd w:val="clear" w:color="auto" w:fill="auto"/>
            <w:vAlign w:val="center"/>
          </w:tcPr>
          <w:p w14:paraId="47C44C64" w14:textId="77777777" w:rsidR="001F5E28" w:rsidRPr="0018407E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18407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1.</w:t>
            </w:r>
          </w:p>
        </w:tc>
        <w:tc>
          <w:tcPr>
            <w:tcW w:w="20" w:type="dxa"/>
          </w:tcPr>
          <w:p w14:paraId="50B38247" w14:textId="77777777" w:rsidR="001F5E28" w:rsidRPr="009957FF" w:rsidRDefault="001F5E28" w:rsidP="008F1E55"/>
        </w:tc>
        <w:tc>
          <w:tcPr>
            <w:tcW w:w="9510" w:type="dxa"/>
            <w:gridSpan w:val="13"/>
            <w:vMerge w:val="restart"/>
          </w:tcPr>
          <w:p w14:paraId="1199B17E" w14:textId="77777777" w:rsidR="00142706" w:rsidRPr="00E942A5" w:rsidRDefault="00142706" w:rsidP="00142706">
            <w:pPr>
              <w:widowControl w:val="0"/>
              <w:tabs>
                <w:tab w:val="left" w:pos="254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E942A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Какие из следующих утверждений относительно оценки запасов в отчете о финансовом положении верны?</w:t>
            </w:r>
          </w:p>
          <w:p w14:paraId="503ADE21" w14:textId="77777777" w:rsidR="00142706" w:rsidRPr="00E942A5" w:rsidRDefault="00142706" w:rsidP="00560C96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E942A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В соответствии с МСФО (</w:t>
            </w:r>
            <w:r w:rsidRPr="00E942A5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IAS</w:t>
            </w:r>
            <w:r w:rsidRPr="00E942A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) 2 «Запасы» для оценки запасов может быть использован как метод средневзвешенной стоимости, так и метод ФИФО.</w:t>
            </w:r>
          </w:p>
          <w:p w14:paraId="7D686A08" w14:textId="77777777" w:rsidR="00142706" w:rsidRPr="00E942A5" w:rsidRDefault="00142706" w:rsidP="00560C96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E942A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Запасы готовой продукции, оцениваются только по затратам на материалы и оплату труда, при этом накладные производственные затраты в их себестоимость не включаются.</w:t>
            </w:r>
          </w:p>
          <w:p w14:paraId="29B8B124" w14:textId="77777777" w:rsidR="00142706" w:rsidRPr="00E942A5" w:rsidRDefault="00142706" w:rsidP="00560C96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E942A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Запасы должны оцениваться по наименьшей из величин: ожидаемой чистой стоимости реализации и восстановительной стоимости.</w:t>
            </w:r>
          </w:p>
          <w:p w14:paraId="2D706BD9" w14:textId="77777777" w:rsidR="00142706" w:rsidRPr="00E942A5" w:rsidRDefault="00142706" w:rsidP="00560C96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E942A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Может быть приемлемым оценивать запасы по продажной цене за вычетом расчетной валовой прибыли.</w:t>
            </w:r>
          </w:p>
          <w:p w14:paraId="4CE63F65" w14:textId="77777777" w:rsidR="001F5E28" w:rsidRPr="00E942A5" w:rsidRDefault="001F5E28" w:rsidP="002F72D1">
            <w:pPr>
              <w:tabs>
                <w:tab w:val="left" w:pos="284"/>
              </w:tabs>
              <w:jc w:val="both"/>
            </w:pPr>
          </w:p>
        </w:tc>
        <w:tc>
          <w:tcPr>
            <w:tcW w:w="1905" w:type="dxa"/>
            <w:gridSpan w:val="7"/>
          </w:tcPr>
          <w:p w14:paraId="381ADE2F" w14:textId="77777777" w:rsidR="001F5E28" w:rsidRPr="009957FF" w:rsidRDefault="001F5E28" w:rsidP="008F1E55"/>
        </w:tc>
      </w:tr>
      <w:tr w:rsidR="001F5E28" w:rsidRPr="009957FF" w14:paraId="57EA7B7C" w14:textId="77777777" w:rsidTr="00DC2D4B">
        <w:trPr>
          <w:trHeight w:hRule="exact" w:val="80"/>
        </w:trPr>
        <w:tc>
          <w:tcPr>
            <w:tcW w:w="426" w:type="dxa"/>
            <w:gridSpan w:val="7"/>
          </w:tcPr>
          <w:p w14:paraId="677A049F" w14:textId="77777777" w:rsidR="001F5E28" w:rsidRPr="009957FF" w:rsidRDefault="001F5E28" w:rsidP="008F1E55"/>
        </w:tc>
        <w:tc>
          <w:tcPr>
            <w:tcW w:w="9510" w:type="dxa"/>
            <w:gridSpan w:val="13"/>
            <w:vMerge/>
          </w:tcPr>
          <w:p w14:paraId="4F1035AE" w14:textId="77777777" w:rsidR="001F5E28" w:rsidRPr="00E942A5" w:rsidRDefault="001F5E28" w:rsidP="008F1E55"/>
        </w:tc>
        <w:tc>
          <w:tcPr>
            <w:tcW w:w="1905" w:type="dxa"/>
            <w:gridSpan w:val="7"/>
          </w:tcPr>
          <w:p w14:paraId="3BE83FF5" w14:textId="77777777" w:rsidR="001F5E28" w:rsidRPr="009957FF" w:rsidRDefault="001F5E28" w:rsidP="008F1E55"/>
        </w:tc>
      </w:tr>
      <w:tr w:rsidR="00A6615D" w:rsidRPr="003040DC" w14:paraId="19546819" w14:textId="77777777" w:rsidTr="00DC2D4B">
        <w:trPr>
          <w:trHeight w:hRule="exact" w:val="315"/>
        </w:trPr>
        <w:tc>
          <w:tcPr>
            <w:tcW w:w="851" w:type="dxa"/>
            <w:gridSpan w:val="12"/>
          </w:tcPr>
          <w:p w14:paraId="599029F3" w14:textId="77777777" w:rsidR="00A6615D" w:rsidRPr="00E942A5" w:rsidRDefault="00A6615D" w:rsidP="008F1E55"/>
        </w:tc>
        <w:tc>
          <w:tcPr>
            <w:tcW w:w="425" w:type="dxa"/>
            <w:gridSpan w:val="4"/>
            <w:shd w:val="clear" w:color="auto" w:fill="auto"/>
          </w:tcPr>
          <w:p w14:paraId="0AA62A52" w14:textId="77777777" w:rsidR="00A6615D" w:rsidRPr="00E942A5" w:rsidRDefault="00A6615D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2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660" w:type="dxa"/>
            <w:gridSpan w:val="4"/>
            <w:shd w:val="clear" w:color="auto" w:fill="auto"/>
          </w:tcPr>
          <w:p w14:paraId="23B23381" w14:textId="77777777" w:rsidR="00142706" w:rsidRPr="00E942A5" w:rsidRDefault="00142706" w:rsidP="001427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1 и 3 </w:t>
            </w:r>
          </w:p>
          <w:p w14:paraId="066E99AF" w14:textId="77777777" w:rsidR="00A6615D" w:rsidRPr="00E942A5" w:rsidRDefault="00A6615D" w:rsidP="00A6615D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05" w:type="dxa"/>
            <w:gridSpan w:val="7"/>
          </w:tcPr>
          <w:p w14:paraId="5C0A7C6E" w14:textId="77777777" w:rsidR="00A6615D" w:rsidRPr="003040DC" w:rsidRDefault="00A6615D" w:rsidP="008F1E55"/>
        </w:tc>
      </w:tr>
      <w:tr w:rsidR="00A6615D" w:rsidRPr="003040DC" w14:paraId="1030FFEF" w14:textId="77777777" w:rsidTr="00142706">
        <w:trPr>
          <w:trHeight w:hRule="exact" w:val="303"/>
        </w:trPr>
        <w:tc>
          <w:tcPr>
            <w:tcW w:w="851" w:type="dxa"/>
            <w:gridSpan w:val="12"/>
          </w:tcPr>
          <w:p w14:paraId="562A3C48" w14:textId="77777777" w:rsidR="00A6615D" w:rsidRPr="00E942A5" w:rsidRDefault="00A6615D" w:rsidP="008F1E55"/>
        </w:tc>
        <w:tc>
          <w:tcPr>
            <w:tcW w:w="425" w:type="dxa"/>
            <w:gridSpan w:val="4"/>
            <w:shd w:val="clear" w:color="auto" w:fill="auto"/>
          </w:tcPr>
          <w:p w14:paraId="2D576EA6" w14:textId="77777777" w:rsidR="00A6615D" w:rsidRPr="00E942A5" w:rsidRDefault="00A6615D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2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660" w:type="dxa"/>
            <w:gridSpan w:val="4"/>
            <w:shd w:val="clear" w:color="auto" w:fill="auto"/>
          </w:tcPr>
          <w:p w14:paraId="0E3C9DA4" w14:textId="77777777" w:rsidR="00A6615D" w:rsidRPr="00E942A5" w:rsidRDefault="00142706" w:rsidP="00A6615D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E942A5">
              <w:rPr>
                <w:rFonts w:ascii="Times New Roman" w:hAnsi="Times New Roman"/>
                <w:sz w:val="24"/>
              </w:rPr>
              <w:t xml:space="preserve">2 и 3 </w:t>
            </w:r>
          </w:p>
        </w:tc>
        <w:tc>
          <w:tcPr>
            <w:tcW w:w="1905" w:type="dxa"/>
            <w:gridSpan w:val="7"/>
          </w:tcPr>
          <w:p w14:paraId="46784D0F" w14:textId="77777777" w:rsidR="00A6615D" w:rsidRPr="003040DC" w:rsidRDefault="00A6615D" w:rsidP="008F1E55"/>
        </w:tc>
      </w:tr>
      <w:tr w:rsidR="00142706" w:rsidRPr="003040DC" w14:paraId="52A6336F" w14:textId="77777777" w:rsidTr="00DC2D4B">
        <w:trPr>
          <w:trHeight w:hRule="exact" w:val="329"/>
        </w:trPr>
        <w:tc>
          <w:tcPr>
            <w:tcW w:w="851" w:type="dxa"/>
            <w:gridSpan w:val="12"/>
          </w:tcPr>
          <w:p w14:paraId="42D7323D" w14:textId="77777777" w:rsidR="00142706" w:rsidRPr="00E942A5" w:rsidRDefault="00142706" w:rsidP="008F1E55"/>
        </w:tc>
        <w:tc>
          <w:tcPr>
            <w:tcW w:w="425" w:type="dxa"/>
            <w:gridSpan w:val="4"/>
            <w:shd w:val="clear" w:color="auto" w:fill="auto"/>
          </w:tcPr>
          <w:p w14:paraId="54AF33C3" w14:textId="77777777" w:rsidR="00142706" w:rsidRPr="00E942A5" w:rsidRDefault="00142706" w:rsidP="001D0AC5">
            <w:pPr>
              <w:rPr>
                <w:rFonts w:ascii="Times New Roman" w:hAnsi="Times New Roman" w:cs="Times New Roman"/>
              </w:rPr>
            </w:pPr>
            <w:r w:rsidRPr="00E942A5">
              <w:rPr>
                <w:rFonts w:ascii="Times New Roman" w:hAnsi="Times New Roman" w:cs="Times New Roman"/>
                <w:sz w:val="24"/>
              </w:rPr>
              <w:t>C.</w:t>
            </w:r>
          </w:p>
        </w:tc>
        <w:tc>
          <w:tcPr>
            <w:tcW w:w="8660" w:type="dxa"/>
            <w:gridSpan w:val="4"/>
            <w:shd w:val="clear" w:color="auto" w:fill="auto"/>
          </w:tcPr>
          <w:p w14:paraId="6061A55E" w14:textId="77777777" w:rsidR="00142706" w:rsidRPr="00E942A5" w:rsidRDefault="00142706" w:rsidP="00E9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 xml:space="preserve">1 и 4 </w:t>
            </w:r>
          </w:p>
        </w:tc>
        <w:tc>
          <w:tcPr>
            <w:tcW w:w="1905" w:type="dxa"/>
            <w:gridSpan w:val="7"/>
          </w:tcPr>
          <w:p w14:paraId="1D11E5B6" w14:textId="77777777" w:rsidR="00142706" w:rsidRDefault="00142706">
            <w:r w:rsidRPr="00B84735">
              <w:rPr>
                <w:rFonts w:ascii="Times New Roman" w:hAnsi="Times New Roman"/>
                <w:sz w:val="24"/>
                <w:highlight w:val="yellow"/>
                <w:shd w:val="clear" w:color="auto" w:fill="FFFF00"/>
              </w:rPr>
              <w:t xml:space="preserve"> </w:t>
            </w:r>
          </w:p>
        </w:tc>
      </w:tr>
      <w:tr w:rsidR="00142706" w:rsidRPr="003040DC" w14:paraId="52F19A6D" w14:textId="77777777" w:rsidTr="00DC2D4B">
        <w:trPr>
          <w:trHeight w:hRule="exact" w:val="315"/>
        </w:trPr>
        <w:tc>
          <w:tcPr>
            <w:tcW w:w="851" w:type="dxa"/>
            <w:gridSpan w:val="12"/>
          </w:tcPr>
          <w:p w14:paraId="4D100BA1" w14:textId="77777777" w:rsidR="00142706" w:rsidRPr="00E942A5" w:rsidRDefault="00142706" w:rsidP="008F1E55"/>
        </w:tc>
        <w:tc>
          <w:tcPr>
            <w:tcW w:w="425" w:type="dxa"/>
            <w:gridSpan w:val="4"/>
            <w:shd w:val="clear" w:color="auto" w:fill="auto"/>
          </w:tcPr>
          <w:p w14:paraId="7B9B0550" w14:textId="77777777" w:rsidR="00142706" w:rsidRPr="00E942A5" w:rsidRDefault="00142706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2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660" w:type="dxa"/>
            <w:gridSpan w:val="4"/>
            <w:shd w:val="clear" w:color="auto" w:fill="auto"/>
          </w:tcPr>
          <w:p w14:paraId="0527C880" w14:textId="77777777" w:rsidR="00142706" w:rsidRPr="00E942A5" w:rsidRDefault="00142706">
            <w:r w:rsidRPr="00E942A5">
              <w:rPr>
                <w:rFonts w:ascii="Times New Roman" w:hAnsi="Times New Roman"/>
                <w:sz w:val="24"/>
              </w:rPr>
              <w:t>2 и 4</w:t>
            </w:r>
          </w:p>
        </w:tc>
        <w:tc>
          <w:tcPr>
            <w:tcW w:w="1905" w:type="dxa"/>
            <w:gridSpan w:val="7"/>
          </w:tcPr>
          <w:p w14:paraId="6243827B" w14:textId="77777777" w:rsidR="00142706" w:rsidRDefault="00142706"/>
        </w:tc>
      </w:tr>
      <w:tr w:rsidR="009D374D" w:rsidRPr="003040DC" w14:paraId="316C3885" w14:textId="77777777" w:rsidTr="00DC2D4B">
        <w:trPr>
          <w:trHeight w:hRule="exact" w:val="219"/>
        </w:trPr>
        <w:tc>
          <w:tcPr>
            <w:tcW w:w="379" w:type="dxa"/>
            <w:gridSpan w:val="5"/>
            <w:shd w:val="clear" w:color="auto" w:fill="auto"/>
            <w:vAlign w:val="center"/>
          </w:tcPr>
          <w:p w14:paraId="19BE1719" w14:textId="77777777" w:rsidR="009D374D" w:rsidRPr="007F692C" w:rsidRDefault="009D374D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7F692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2.</w:t>
            </w:r>
          </w:p>
        </w:tc>
        <w:tc>
          <w:tcPr>
            <w:tcW w:w="97" w:type="dxa"/>
            <w:gridSpan w:val="5"/>
          </w:tcPr>
          <w:p w14:paraId="2C88E935" w14:textId="77777777" w:rsidR="009D374D" w:rsidRPr="00E942A5" w:rsidRDefault="009D374D" w:rsidP="008F1E55"/>
        </w:tc>
        <w:tc>
          <w:tcPr>
            <w:tcW w:w="9460" w:type="dxa"/>
            <w:gridSpan w:val="10"/>
            <w:vMerge w:val="restart"/>
          </w:tcPr>
          <w:p w14:paraId="1B6768E7" w14:textId="77777777" w:rsidR="00801642" w:rsidRPr="00E942A5" w:rsidRDefault="00801642" w:rsidP="00801642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E942A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Какие из приведенных утверждений верны?</w:t>
            </w:r>
          </w:p>
          <w:p w14:paraId="693026CE" w14:textId="77777777" w:rsidR="00801642" w:rsidRPr="00E942A5" w:rsidRDefault="00801642" w:rsidP="00560C96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E942A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Разрешенный к выпуску капитал должен быть включен в публикуемый отчет о финансовом положении в качестве статьи собственного капитала.</w:t>
            </w:r>
          </w:p>
          <w:p w14:paraId="774D9236" w14:textId="77777777" w:rsidR="00801642" w:rsidRPr="00E942A5" w:rsidRDefault="00801642" w:rsidP="00560C96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E942A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При бонусном выпуске акций величина собственного капитала не изменяется.</w:t>
            </w:r>
          </w:p>
          <w:p w14:paraId="75EF189A" w14:textId="77777777" w:rsidR="00801642" w:rsidRPr="00E942A5" w:rsidRDefault="00801642" w:rsidP="00560C96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E942A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Отчет об изменении собственного капитала должен включать средства, полученные от эмиссии, имевшей место в отчетном периоде.</w:t>
            </w:r>
          </w:p>
          <w:p w14:paraId="708FB6DE" w14:textId="77777777" w:rsidR="00801642" w:rsidRPr="00E942A5" w:rsidRDefault="00801642" w:rsidP="00560C96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E942A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Компании должны раскрывать в примечаниях существенные изменения учетной политики.</w:t>
            </w:r>
          </w:p>
          <w:p w14:paraId="54674447" w14:textId="77777777" w:rsidR="009D374D" w:rsidRPr="00E942A5" w:rsidRDefault="009D374D"/>
        </w:tc>
        <w:tc>
          <w:tcPr>
            <w:tcW w:w="1905" w:type="dxa"/>
            <w:gridSpan w:val="7"/>
          </w:tcPr>
          <w:p w14:paraId="18B34BB6" w14:textId="77777777" w:rsidR="009D374D" w:rsidRPr="003040DC" w:rsidRDefault="009D374D"/>
        </w:tc>
      </w:tr>
      <w:tr w:rsidR="009D374D" w:rsidRPr="003040DC" w14:paraId="1CD2D36D" w14:textId="77777777" w:rsidTr="00DC2D4B">
        <w:trPr>
          <w:trHeight w:hRule="exact" w:val="80"/>
        </w:trPr>
        <w:tc>
          <w:tcPr>
            <w:tcW w:w="476" w:type="dxa"/>
            <w:gridSpan w:val="10"/>
          </w:tcPr>
          <w:p w14:paraId="1FC11106" w14:textId="77777777" w:rsidR="009D374D" w:rsidRPr="00E942A5" w:rsidRDefault="009D374D" w:rsidP="008F1E55"/>
        </w:tc>
        <w:tc>
          <w:tcPr>
            <w:tcW w:w="9460" w:type="dxa"/>
            <w:gridSpan w:val="10"/>
            <w:vMerge/>
          </w:tcPr>
          <w:p w14:paraId="4CB6CA54" w14:textId="77777777" w:rsidR="009D374D" w:rsidRPr="00E942A5" w:rsidRDefault="009D374D" w:rsidP="008F1E55"/>
        </w:tc>
        <w:tc>
          <w:tcPr>
            <w:tcW w:w="1905" w:type="dxa"/>
            <w:gridSpan w:val="7"/>
          </w:tcPr>
          <w:p w14:paraId="1B7CC65E" w14:textId="77777777" w:rsidR="009D374D" w:rsidRPr="003040DC" w:rsidRDefault="009D374D"/>
        </w:tc>
      </w:tr>
      <w:tr w:rsidR="001F5E28" w:rsidRPr="003040DC" w14:paraId="4F55B64B" w14:textId="77777777" w:rsidTr="00DC2D4B">
        <w:trPr>
          <w:trHeight w:hRule="exact" w:val="80"/>
        </w:trPr>
        <w:tc>
          <w:tcPr>
            <w:tcW w:w="476" w:type="dxa"/>
            <w:gridSpan w:val="10"/>
          </w:tcPr>
          <w:p w14:paraId="5F05B6D1" w14:textId="77777777" w:rsidR="001F5E28" w:rsidRPr="00E942A5" w:rsidRDefault="001F5E28" w:rsidP="008F1E55"/>
        </w:tc>
        <w:tc>
          <w:tcPr>
            <w:tcW w:w="9460" w:type="dxa"/>
            <w:gridSpan w:val="10"/>
            <w:vMerge/>
          </w:tcPr>
          <w:p w14:paraId="79434EEF" w14:textId="77777777" w:rsidR="001F5E28" w:rsidRPr="00E942A5" w:rsidRDefault="001F5E28" w:rsidP="008F1E55"/>
        </w:tc>
        <w:tc>
          <w:tcPr>
            <w:tcW w:w="1905" w:type="dxa"/>
            <w:gridSpan w:val="7"/>
          </w:tcPr>
          <w:p w14:paraId="26380CF4" w14:textId="77777777" w:rsidR="001F5E28" w:rsidRPr="003040DC" w:rsidRDefault="001F5E28" w:rsidP="008F1E55"/>
        </w:tc>
      </w:tr>
      <w:tr w:rsidR="001F5E28" w:rsidRPr="003040DC" w14:paraId="65611E69" w14:textId="77777777" w:rsidTr="00952884">
        <w:trPr>
          <w:trHeight w:hRule="exact" w:val="1931"/>
        </w:trPr>
        <w:tc>
          <w:tcPr>
            <w:tcW w:w="476" w:type="dxa"/>
            <w:gridSpan w:val="10"/>
          </w:tcPr>
          <w:p w14:paraId="263F4A4B" w14:textId="77777777" w:rsidR="001F5E28" w:rsidRPr="00E942A5" w:rsidRDefault="001F5E28" w:rsidP="008F1E55"/>
        </w:tc>
        <w:tc>
          <w:tcPr>
            <w:tcW w:w="9460" w:type="dxa"/>
            <w:gridSpan w:val="10"/>
            <w:vMerge/>
          </w:tcPr>
          <w:p w14:paraId="6511DA10" w14:textId="77777777" w:rsidR="001F5E28" w:rsidRPr="00E942A5" w:rsidRDefault="001F5E28" w:rsidP="008F1E55"/>
        </w:tc>
        <w:tc>
          <w:tcPr>
            <w:tcW w:w="1905" w:type="dxa"/>
            <w:gridSpan w:val="7"/>
          </w:tcPr>
          <w:p w14:paraId="78E78834" w14:textId="77777777" w:rsidR="001F5E28" w:rsidRPr="003040DC" w:rsidRDefault="001F5E28" w:rsidP="008F1E55"/>
        </w:tc>
      </w:tr>
      <w:tr w:rsidR="00952884" w:rsidRPr="003040DC" w14:paraId="4D539DDD" w14:textId="77777777" w:rsidTr="00DC2D4B">
        <w:trPr>
          <w:trHeight w:hRule="exact" w:val="274"/>
        </w:trPr>
        <w:tc>
          <w:tcPr>
            <w:tcW w:w="851" w:type="dxa"/>
            <w:gridSpan w:val="12"/>
          </w:tcPr>
          <w:p w14:paraId="59D89529" w14:textId="77777777" w:rsidR="00952884" w:rsidRPr="00E942A5" w:rsidRDefault="00952884" w:rsidP="008F1E55"/>
        </w:tc>
        <w:tc>
          <w:tcPr>
            <w:tcW w:w="283" w:type="dxa"/>
            <w:shd w:val="clear" w:color="auto" w:fill="auto"/>
          </w:tcPr>
          <w:p w14:paraId="64DF18C3" w14:textId="77777777" w:rsidR="00952884" w:rsidRPr="00E942A5" w:rsidRDefault="00952884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2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802" w:type="dxa"/>
            <w:gridSpan w:val="7"/>
            <w:shd w:val="clear" w:color="auto" w:fill="auto"/>
          </w:tcPr>
          <w:p w14:paraId="5DC5ECFF" w14:textId="77777777" w:rsidR="00801642" w:rsidRPr="00E942A5" w:rsidRDefault="00801642" w:rsidP="0080164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1 и 2 </w:t>
            </w:r>
          </w:p>
          <w:p w14:paraId="0D21CBA8" w14:textId="77777777" w:rsidR="00952884" w:rsidRPr="00E942A5" w:rsidRDefault="00952884" w:rsidP="0095288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05" w:type="dxa"/>
            <w:gridSpan w:val="7"/>
          </w:tcPr>
          <w:p w14:paraId="648E976A" w14:textId="77777777" w:rsidR="00952884" w:rsidRPr="003040DC" w:rsidRDefault="00952884" w:rsidP="008F1E55"/>
        </w:tc>
      </w:tr>
      <w:tr w:rsidR="00952884" w:rsidRPr="003040DC" w14:paraId="053F6D61" w14:textId="77777777" w:rsidTr="00DC2D4B">
        <w:trPr>
          <w:trHeight w:hRule="exact" w:val="291"/>
        </w:trPr>
        <w:tc>
          <w:tcPr>
            <w:tcW w:w="851" w:type="dxa"/>
            <w:gridSpan w:val="12"/>
          </w:tcPr>
          <w:p w14:paraId="1BDC17C1" w14:textId="77777777" w:rsidR="00952884" w:rsidRPr="00E942A5" w:rsidRDefault="00952884" w:rsidP="008F1E55"/>
        </w:tc>
        <w:tc>
          <w:tcPr>
            <w:tcW w:w="283" w:type="dxa"/>
            <w:shd w:val="clear" w:color="auto" w:fill="auto"/>
          </w:tcPr>
          <w:p w14:paraId="6588133D" w14:textId="77777777" w:rsidR="00952884" w:rsidRPr="00E942A5" w:rsidRDefault="00952884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2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802" w:type="dxa"/>
            <w:gridSpan w:val="7"/>
            <w:shd w:val="clear" w:color="auto" w:fill="auto"/>
          </w:tcPr>
          <w:p w14:paraId="3056F9FB" w14:textId="77777777" w:rsidR="00801642" w:rsidRPr="00E942A5" w:rsidRDefault="00801642" w:rsidP="0080164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1 и 3 </w:t>
            </w:r>
          </w:p>
          <w:p w14:paraId="13C0DE77" w14:textId="77777777" w:rsidR="00952884" w:rsidRPr="00E942A5" w:rsidRDefault="00952884" w:rsidP="0095288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05" w:type="dxa"/>
            <w:gridSpan w:val="7"/>
          </w:tcPr>
          <w:p w14:paraId="69232B42" w14:textId="77777777" w:rsidR="00952884" w:rsidRPr="003040DC" w:rsidRDefault="00952884" w:rsidP="008F1E55"/>
        </w:tc>
      </w:tr>
      <w:tr w:rsidR="00952884" w:rsidRPr="003040DC" w14:paraId="36846B32" w14:textId="77777777" w:rsidTr="00DC2D4B">
        <w:trPr>
          <w:trHeight w:hRule="exact" w:val="281"/>
        </w:trPr>
        <w:tc>
          <w:tcPr>
            <w:tcW w:w="851" w:type="dxa"/>
            <w:gridSpan w:val="12"/>
          </w:tcPr>
          <w:p w14:paraId="6D53D304" w14:textId="77777777" w:rsidR="00952884" w:rsidRPr="00E942A5" w:rsidRDefault="00952884" w:rsidP="008F1E55"/>
        </w:tc>
        <w:tc>
          <w:tcPr>
            <w:tcW w:w="283" w:type="dxa"/>
            <w:shd w:val="clear" w:color="auto" w:fill="auto"/>
          </w:tcPr>
          <w:p w14:paraId="43D323CF" w14:textId="77777777" w:rsidR="00952884" w:rsidRPr="00E942A5" w:rsidRDefault="00952884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2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802" w:type="dxa"/>
            <w:gridSpan w:val="7"/>
            <w:shd w:val="clear" w:color="auto" w:fill="auto"/>
          </w:tcPr>
          <w:p w14:paraId="161190A5" w14:textId="77777777" w:rsidR="00801642" w:rsidRPr="00E942A5" w:rsidRDefault="00801642" w:rsidP="0080164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1, </w:t>
            </w:r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3 и 4 </w:t>
            </w:r>
          </w:p>
          <w:p w14:paraId="3AE6D89E" w14:textId="77777777" w:rsidR="00952884" w:rsidRPr="00E942A5" w:rsidRDefault="00952884" w:rsidP="0095288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05" w:type="dxa"/>
            <w:gridSpan w:val="7"/>
          </w:tcPr>
          <w:p w14:paraId="4510F499" w14:textId="77777777" w:rsidR="00952884" w:rsidRPr="003040DC" w:rsidRDefault="00952884" w:rsidP="008F1E55"/>
        </w:tc>
      </w:tr>
      <w:tr w:rsidR="00952884" w:rsidRPr="003040DC" w14:paraId="03E70555" w14:textId="77777777" w:rsidTr="00DC2D4B">
        <w:trPr>
          <w:trHeight w:hRule="exact" w:val="303"/>
        </w:trPr>
        <w:tc>
          <w:tcPr>
            <w:tcW w:w="851" w:type="dxa"/>
            <w:gridSpan w:val="12"/>
          </w:tcPr>
          <w:p w14:paraId="1111404C" w14:textId="77777777" w:rsidR="00952884" w:rsidRPr="00E942A5" w:rsidRDefault="00952884" w:rsidP="008F1E55"/>
        </w:tc>
        <w:tc>
          <w:tcPr>
            <w:tcW w:w="283" w:type="dxa"/>
            <w:shd w:val="clear" w:color="auto" w:fill="auto"/>
          </w:tcPr>
          <w:p w14:paraId="5DDC62FF" w14:textId="77777777" w:rsidR="00952884" w:rsidRPr="00E942A5" w:rsidRDefault="00952884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2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802" w:type="dxa"/>
            <w:gridSpan w:val="7"/>
            <w:shd w:val="clear" w:color="auto" w:fill="auto"/>
          </w:tcPr>
          <w:p w14:paraId="6ACEC419" w14:textId="77777777" w:rsidR="00801642" w:rsidRPr="00E942A5" w:rsidRDefault="00801642" w:rsidP="00E9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2, 3 и 4</w:t>
            </w:r>
          </w:p>
          <w:p w14:paraId="1945EFC4" w14:textId="77777777" w:rsidR="00952884" w:rsidRPr="00E942A5" w:rsidRDefault="00952884" w:rsidP="00142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7"/>
          </w:tcPr>
          <w:p w14:paraId="2B0BEF45" w14:textId="77777777" w:rsidR="00952884" w:rsidRPr="003040DC" w:rsidRDefault="00952884" w:rsidP="008F1E55"/>
        </w:tc>
      </w:tr>
      <w:tr w:rsidR="00597503" w:rsidRPr="003040DC" w14:paraId="4AA12CE9" w14:textId="77777777" w:rsidTr="00DC2D4B">
        <w:trPr>
          <w:trHeight w:hRule="exact" w:val="239"/>
        </w:trPr>
        <w:tc>
          <w:tcPr>
            <w:tcW w:w="379" w:type="dxa"/>
            <w:gridSpan w:val="5"/>
            <w:shd w:val="clear" w:color="auto" w:fill="auto"/>
            <w:vAlign w:val="center"/>
          </w:tcPr>
          <w:p w14:paraId="50C44A7F" w14:textId="77777777" w:rsidR="00597503" w:rsidRPr="00A6615D" w:rsidRDefault="00597503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6615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3.</w:t>
            </w:r>
          </w:p>
        </w:tc>
        <w:tc>
          <w:tcPr>
            <w:tcW w:w="97" w:type="dxa"/>
            <w:gridSpan w:val="5"/>
          </w:tcPr>
          <w:p w14:paraId="156AC1F5" w14:textId="77777777" w:rsidR="00597503" w:rsidRPr="00E942A5" w:rsidRDefault="00597503" w:rsidP="008F1E55">
            <w:pPr>
              <w:rPr>
                <w:b/>
                <w:sz w:val="24"/>
                <w:szCs w:val="24"/>
              </w:rPr>
            </w:pPr>
          </w:p>
        </w:tc>
        <w:tc>
          <w:tcPr>
            <w:tcW w:w="9460" w:type="dxa"/>
            <w:gridSpan w:val="10"/>
            <w:vMerge w:val="restart"/>
          </w:tcPr>
          <w:p w14:paraId="3B9F82FC" w14:textId="77777777" w:rsidR="002F03AF" w:rsidRPr="00E942A5" w:rsidRDefault="002F03AF" w:rsidP="002F03A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 подготовке отдельной финансовой отчетности предприятие должно учитывать инвестиции в дочерние, совместные и ассоциированные предприятия:</w:t>
            </w:r>
          </w:p>
          <w:p w14:paraId="7170D31D" w14:textId="77777777" w:rsidR="00597503" w:rsidRPr="00E942A5" w:rsidRDefault="00597503" w:rsidP="006F6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gridSpan w:val="7"/>
          </w:tcPr>
          <w:p w14:paraId="105FEA03" w14:textId="77777777" w:rsidR="00597503" w:rsidRPr="003040DC" w:rsidRDefault="00597503" w:rsidP="008F1E55"/>
        </w:tc>
      </w:tr>
      <w:tr w:rsidR="001F5E28" w:rsidRPr="003040DC" w14:paraId="58498FA1" w14:textId="77777777" w:rsidTr="002F03AF">
        <w:trPr>
          <w:trHeight w:hRule="exact" w:val="313"/>
        </w:trPr>
        <w:tc>
          <w:tcPr>
            <w:tcW w:w="476" w:type="dxa"/>
            <w:gridSpan w:val="10"/>
          </w:tcPr>
          <w:p w14:paraId="2444CCD9" w14:textId="77777777" w:rsidR="001F5E28" w:rsidRPr="00E942A5" w:rsidRDefault="001F5E28" w:rsidP="008F1E55"/>
        </w:tc>
        <w:tc>
          <w:tcPr>
            <w:tcW w:w="9460" w:type="dxa"/>
            <w:gridSpan w:val="10"/>
            <w:vMerge/>
          </w:tcPr>
          <w:p w14:paraId="7E737160" w14:textId="77777777" w:rsidR="001F5E28" w:rsidRPr="00E942A5" w:rsidRDefault="001F5E28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7"/>
          </w:tcPr>
          <w:p w14:paraId="2DD17A32" w14:textId="77777777" w:rsidR="001F5E28" w:rsidRPr="003040DC" w:rsidRDefault="001F5E28" w:rsidP="008F1E55"/>
        </w:tc>
      </w:tr>
      <w:tr w:rsidR="00952884" w:rsidRPr="003040DC" w14:paraId="07223BFA" w14:textId="77777777" w:rsidTr="00DC2D4B">
        <w:trPr>
          <w:trHeight w:hRule="exact" w:val="281"/>
        </w:trPr>
        <w:tc>
          <w:tcPr>
            <w:tcW w:w="851" w:type="dxa"/>
            <w:gridSpan w:val="12"/>
          </w:tcPr>
          <w:p w14:paraId="1917E78F" w14:textId="77777777" w:rsidR="00952884" w:rsidRPr="00E942A5" w:rsidRDefault="00952884" w:rsidP="008F1E55"/>
        </w:tc>
        <w:tc>
          <w:tcPr>
            <w:tcW w:w="438" w:type="dxa"/>
            <w:gridSpan w:val="5"/>
            <w:shd w:val="clear" w:color="auto" w:fill="auto"/>
          </w:tcPr>
          <w:p w14:paraId="451B2B25" w14:textId="77777777" w:rsidR="00952884" w:rsidRPr="00E942A5" w:rsidRDefault="00952884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3E530E3F" w14:textId="77777777" w:rsidR="002F03AF" w:rsidRPr="00E942A5" w:rsidRDefault="002F03AF" w:rsidP="002F03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фактической стоимости;</w:t>
            </w:r>
          </w:p>
          <w:p w14:paraId="13565EA1" w14:textId="77777777" w:rsidR="00952884" w:rsidRPr="00E942A5" w:rsidRDefault="00952884" w:rsidP="00952884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05" w:type="dxa"/>
            <w:gridSpan w:val="7"/>
          </w:tcPr>
          <w:p w14:paraId="737914DC" w14:textId="77777777" w:rsidR="00952884" w:rsidRPr="003040DC" w:rsidRDefault="00952884" w:rsidP="008F1E55"/>
        </w:tc>
      </w:tr>
      <w:tr w:rsidR="00952884" w:rsidRPr="003040DC" w14:paraId="3DE1A9F8" w14:textId="77777777" w:rsidTr="002F03AF">
        <w:trPr>
          <w:trHeight w:hRule="exact" w:val="279"/>
        </w:trPr>
        <w:tc>
          <w:tcPr>
            <w:tcW w:w="851" w:type="dxa"/>
            <w:gridSpan w:val="12"/>
          </w:tcPr>
          <w:p w14:paraId="4763A9A1" w14:textId="77777777" w:rsidR="00952884" w:rsidRPr="00E942A5" w:rsidRDefault="00952884" w:rsidP="008F1E55"/>
        </w:tc>
        <w:tc>
          <w:tcPr>
            <w:tcW w:w="438" w:type="dxa"/>
            <w:gridSpan w:val="5"/>
            <w:shd w:val="clear" w:color="auto" w:fill="auto"/>
          </w:tcPr>
          <w:p w14:paraId="556F6E16" w14:textId="77777777" w:rsidR="00952884" w:rsidRPr="00E942A5" w:rsidRDefault="00952884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2EDF31B6" w14:textId="77777777" w:rsidR="002F03AF" w:rsidRPr="00E942A5" w:rsidRDefault="002F03AF" w:rsidP="002F03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МСФО (</w:t>
            </w: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IFRS</w:t>
            </w: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</w:t>
            </w: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382E64A" w14:textId="77777777" w:rsidR="00952884" w:rsidRPr="00E942A5" w:rsidRDefault="00952884" w:rsidP="00952884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05" w:type="dxa"/>
            <w:gridSpan w:val="7"/>
          </w:tcPr>
          <w:p w14:paraId="0FC97030" w14:textId="77777777" w:rsidR="00952884" w:rsidRPr="003040DC" w:rsidRDefault="00952884" w:rsidP="008F1E55"/>
        </w:tc>
      </w:tr>
      <w:tr w:rsidR="00952884" w:rsidRPr="003040DC" w14:paraId="6F319E7F" w14:textId="77777777" w:rsidTr="002F03AF">
        <w:trPr>
          <w:trHeight w:hRule="exact" w:val="283"/>
        </w:trPr>
        <w:tc>
          <w:tcPr>
            <w:tcW w:w="851" w:type="dxa"/>
            <w:gridSpan w:val="12"/>
          </w:tcPr>
          <w:p w14:paraId="15426258" w14:textId="77777777" w:rsidR="00952884" w:rsidRPr="00E942A5" w:rsidRDefault="00952884" w:rsidP="008F1E55"/>
        </w:tc>
        <w:tc>
          <w:tcPr>
            <w:tcW w:w="438" w:type="dxa"/>
            <w:gridSpan w:val="5"/>
            <w:shd w:val="clear" w:color="auto" w:fill="auto"/>
          </w:tcPr>
          <w:p w14:paraId="2EC375E1" w14:textId="77777777" w:rsidR="00952884" w:rsidRPr="00E942A5" w:rsidRDefault="00952884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1B8DFD26" w14:textId="77777777" w:rsidR="002F03AF" w:rsidRPr="00E942A5" w:rsidRDefault="002F03AF" w:rsidP="002F03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фактической стоимости либо в соответствии с МСФО (</w:t>
            </w: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IFRS</w:t>
            </w: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</w:t>
            </w: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1356E6D" w14:textId="77777777" w:rsidR="00952884" w:rsidRPr="00E942A5" w:rsidRDefault="00952884" w:rsidP="00952884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05" w:type="dxa"/>
            <w:gridSpan w:val="7"/>
          </w:tcPr>
          <w:p w14:paraId="69DA1A58" w14:textId="77777777" w:rsidR="00952884" w:rsidRPr="003040DC" w:rsidRDefault="00952884" w:rsidP="008F1E55"/>
        </w:tc>
      </w:tr>
      <w:tr w:rsidR="00952884" w:rsidRPr="003040DC" w14:paraId="23F3AE58" w14:textId="77777777" w:rsidTr="002F03AF">
        <w:trPr>
          <w:trHeight w:hRule="exact" w:val="288"/>
        </w:trPr>
        <w:tc>
          <w:tcPr>
            <w:tcW w:w="851" w:type="dxa"/>
            <w:gridSpan w:val="12"/>
          </w:tcPr>
          <w:p w14:paraId="5D9A69FE" w14:textId="77777777" w:rsidR="00952884" w:rsidRPr="00E942A5" w:rsidRDefault="00952884" w:rsidP="008F1E55"/>
        </w:tc>
        <w:tc>
          <w:tcPr>
            <w:tcW w:w="438" w:type="dxa"/>
            <w:gridSpan w:val="5"/>
            <w:shd w:val="clear" w:color="auto" w:fill="auto"/>
          </w:tcPr>
          <w:p w14:paraId="07E118DB" w14:textId="77777777" w:rsidR="00952884" w:rsidRPr="00E942A5" w:rsidRDefault="00952884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61834C65" w14:textId="77777777" w:rsidR="002F03AF" w:rsidRPr="00E942A5" w:rsidRDefault="002F03AF" w:rsidP="002F03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должны учитываться.</w:t>
            </w:r>
          </w:p>
          <w:p w14:paraId="0516996F" w14:textId="77777777" w:rsidR="00952884" w:rsidRPr="00E942A5" w:rsidRDefault="00952884" w:rsidP="00952884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</w:tc>
        <w:tc>
          <w:tcPr>
            <w:tcW w:w="1905" w:type="dxa"/>
            <w:gridSpan w:val="7"/>
          </w:tcPr>
          <w:p w14:paraId="4F08E987" w14:textId="77777777" w:rsidR="00952884" w:rsidRPr="003040DC" w:rsidRDefault="00952884" w:rsidP="008F1E55"/>
        </w:tc>
      </w:tr>
      <w:tr w:rsidR="0057131E" w:rsidRPr="003040DC" w14:paraId="55963787" w14:textId="77777777" w:rsidTr="00DC2D4B">
        <w:trPr>
          <w:gridAfter w:val="2"/>
          <w:wAfter w:w="1493" w:type="dxa"/>
          <w:trHeight w:hRule="exact" w:val="344"/>
        </w:trPr>
        <w:tc>
          <w:tcPr>
            <w:tcW w:w="358" w:type="dxa"/>
            <w:gridSpan w:val="4"/>
            <w:shd w:val="clear" w:color="auto" w:fill="auto"/>
            <w:vAlign w:val="center"/>
          </w:tcPr>
          <w:p w14:paraId="567438B0" w14:textId="77777777" w:rsidR="0057131E" w:rsidRPr="00A6615D" w:rsidRDefault="0057131E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6615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4.</w:t>
            </w:r>
          </w:p>
        </w:tc>
        <w:tc>
          <w:tcPr>
            <w:tcW w:w="97" w:type="dxa"/>
            <w:gridSpan w:val="4"/>
          </w:tcPr>
          <w:p w14:paraId="43AFA628" w14:textId="77777777" w:rsidR="0057131E" w:rsidRPr="00E942A5" w:rsidRDefault="0057131E" w:rsidP="008F1E55"/>
        </w:tc>
        <w:tc>
          <w:tcPr>
            <w:tcW w:w="9481" w:type="dxa"/>
            <w:gridSpan w:val="12"/>
            <w:vMerge w:val="restart"/>
          </w:tcPr>
          <w:p w14:paraId="44862DCA" w14:textId="77777777" w:rsidR="00270FAA" w:rsidRPr="00E942A5" w:rsidRDefault="00270FAA" w:rsidP="00270F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</w:pPr>
            <w:r w:rsidRPr="00E942A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Компания потратила 500 тыс. тенге, в целях повышения производительности (скорости операций) и мощности станка. </w:t>
            </w:r>
            <w:proofErr w:type="spellStart"/>
            <w:r w:rsidRPr="00E942A5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Эта</w:t>
            </w:r>
            <w:proofErr w:type="spellEnd"/>
            <w:r w:rsidRPr="00E942A5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E942A5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стоимость</w:t>
            </w:r>
            <w:proofErr w:type="spellEnd"/>
            <w:r w:rsidRPr="00E942A5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E942A5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должна</w:t>
            </w:r>
            <w:proofErr w:type="spellEnd"/>
            <w:r w:rsidRPr="00E942A5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E942A5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дебетоваться</w:t>
            </w:r>
            <w:proofErr w:type="spellEnd"/>
            <w:r w:rsidRPr="00E942A5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E942A5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на</w:t>
            </w:r>
            <w:proofErr w:type="spellEnd"/>
            <w:r w:rsidRPr="00E942A5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E942A5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счет</w:t>
            </w:r>
            <w:proofErr w:type="spellEnd"/>
            <w:r w:rsidRPr="00E942A5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:</w:t>
            </w:r>
          </w:p>
          <w:p w14:paraId="6A976F61" w14:textId="77777777" w:rsidR="003F5C3D" w:rsidRPr="00E942A5" w:rsidRDefault="003F5C3D" w:rsidP="007F6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4E98C3A4" w14:textId="77777777" w:rsidR="0057131E" w:rsidRPr="003040DC" w:rsidRDefault="0057131E" w:rsidP="008F1E55"/>
        </w:tc>
      </w:tr>
      <w:tr w:rsidR="0057131E" w:rsidRPr="003040DC" w14:paraId="4C5B6375" w14:textId="77777777" w:rsidTr="00DC2D4B">
        <w:trPr>
          <w:gridAfter w:val="2"/>
          <w:wAfter w:w="1493" w:type="dxa"/>
          <w:trHeight w:hRule="exact" w:val="83"/>
        </w:trPr>
        <w:tc>
          <w:tcPr>
            <w:tcW w:w="455" w:type="dxa"/>
            <w:gridSpan w:val="8"/>
          </w:tcPr>
          <w:p w14:paraId="7EDD24C9" w14:textId="77777777" w:rsidR="0057131E" w:rsidRPr="00E942A5" w:rsidRDefault="0057131E" w:rsidP="008F1E55"/>
        </w:tc>
        <w:tc>
          <w:tcPr>
            <w:tcW w:w="9481" w:type="dxa"/>
            <w:gridSpan w:val="12"/>
            <w:vMerge/>
          </w:tcPr>
          <w:p w14:paraId="04D91EB2" w14:textId="77777777" w:rsidR="0057131E" w:rsidRPr="00E942A5" w:rsidRDefault="0057131E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187B46E4" w14:textId="77777777" w:rsidR="0057131E" w:rsidRPr="003040DC" w:rsidRDefault="0057131E" w:rsidP="008F1E55"/>
        </w:tc>
      </w:tr>
      <w:tr w:rsidR="001F5E28" w:rsidRPr="003040DC" w14:paraId="3374F166" w14:textId="77777777" w:rsidTr="00270FAA">
        <w:trPr>
          <w:gridAfter w:val="2"/>
          <w:wAfter w:w="1493" w:type="dxa"/>
          <w:trHeight w:hRule="exact" w:val="166"/>
        </w:trPr>
        <w:tc>
          <w:tcPr>
            <w:tcW w:w="455" w:type="dxa"/>
            <w:gridSpan w:val="8"/>
          </w:tcPr>
          <w:p w14:paraId="6903560B" w14:textId="77777777" w:rsidR="001F5E28" w:rsidRPr="00E942A5" w:rsidRDefault="001F5E28" w:rsidP="008F1E55"/>
        </w:tc>
        <w:tc>
          <w:tcPr>
            <w:tcW w:w="9481" w:type="dxa"/>
            <w:gridSpan w:val="12"/>
            <w:vMerge/>
          </w:tcPr>
          <w:p w14:paraId="4008DC55" w14:textId="77777777" w:rsidR="001F5E28" w:rsidRPr="00E942A5" w:rsidRDefault="001F5E28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2EF977C8" w14:textId="77777777" w:rsidR="001F5E28" w:rsidRPr="003040DC" w:rsidRDefault="001F5E28" w:rsidP="008F1E55"/>
        </w:tc>
      </w:tr>
      <w:tr w:rsidR="00695ED1" w:rsidRPr="003040DC" w14:paraId="38CE0FBA" w14:textId="77777777" w:rsidTr="00270FAA">
        <w:trPr>
          <w:gridAfter w:val="2"/>
          <w:wAfter w:w="1493" w:type="dxa"/>
          <w:trHeight w:hRule="exact" w:val="281"/>
        </w:trPr>
        <w:tc>
          <w:tcPr>
            <w:tcW w:w="851" w:type="dxa"/>
            <w:gridSpan w:val="12"/>
          </w:tcPr>
          <w:p w14:paraId="285DA34F" w14:textId="77777777" w:rsidR="00695ED1" w:rsidRPr="00E942A5" w:rsidRDefault="00695ED1" w:rsidP="008F1E55"/>
        </w:tc>
        <w:tc>
          <w:tcPr>
            <w:tcW w:w="344" w:type="dxa"/>
            <w:gridSpan w:val="3"/>
            <w:shd w:val="clear" w:color="auto" w:fill="auto"/>
          </w:tcPr>
          <w:p w14:paraId="2B4ECB97" w14:textId="77777777" w:rsidR="00695ED1" w:rsidRPr="00E942A5" w:rsidRDefault="00695ED1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776" w:type="dxa"/>
            <w:gridSpan w:val="6"/>
            <w:shd w:val="clear" w:color="auto" w:fill="auto"/>
          </w:tcPr>
          <w:p w14:paraId="08E53B0C" w14:textId="77777777" w:rsidR="00270FAA" w:rsidRPr="00E942A5" w:rsidRDefault="00270FAA" w:rsidP="00E9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машины и оборудование;</w:t>
            </w:r>
          </w:p>
          <w:p w14:paraId="5D16F102" w14:textId="77777777" w:rsidR="00695ED1" w:rsidRPr="00E942A5" w:rsidRDefault="00695ED1" w:rsidP="0014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gridSpan w:val="4"/>
          </w:tcPr>
          <w:p w14:paraId="5428B5AA" w14:textId="77777777" w:rsidR="00695ED1" w:rsidRPr="003040DC" w:rsidRDefault="00695ED1" w:rsidP="008F1E55"/>
        </w:tc>
      </w:tr>
      <w:tr w:rsidR="00695ED1" w:rsidRPr="003040DC" w14:paraId="762DFB2F" w14:textId="77777777" w:rsidTr="00270FAA">
        <w:trPr>
          <w:gridAfter w:val="2"/>
          <w:wAfter w:w="1493" w:type="dxa"/>
          <w:trHeight w:hRule="exact" w:val="285"/>
        </w:trPr>
        <w:tc>
          <w:tcPr>
            <w:tcW w:w="851" w:type="dxa"/>
            <w:gridSpan w:val="12"/>
          </w:tcPr>
          <w:p w14:paraId="543E2BA9" w14:textId="77777777" w:rsidR="00695ED1" w:rsidRPr="00E942A5" w:rsidRDefault="00695ED1" w:rsidP="008F1E55"/>
        </w:tc>
        <w:tc>
          <w:tcPr>
            <w:tcW w:w="344" w:type="dxa"/>
            <w:gridSpan w:val="3"/>
            <w:shd w:val="clear" w:color="auto" w:fill="auto"/>
          </w:tcPr>
          <w:p w14:paraId="701DCB1B" w14:textId="77777777" w:rsidR="00695ED1" w:rsidRPr="00E942A5" w:rsidRDefault="00695ED1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8776" w:type="dxa"/>
            <w:gridSpan w:val="6"/>
            <w:shd w:val="clear" w:color="auto" w:fill="auto"/>
          </w:tcPr>
          <w:p w14:paraId="4205CD69" w14:textId="77777777" w:rsidR="00270FAA" w:rsidRPr="00E942A5" w:rsidRDefault="00270FAA" w:rsidP="00270FAA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оборудование</w:t>
            </w:r>
            <w:proofErr w:type="spellEnd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к </w:t>
            </w:r>
            <w:proofErr w:type="spellStart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установке</w:t>
            </w:r>
            <w:proofErr w:type="spellEnd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;</w:t>
            </w:r>
          </w:p>
          <w:p w14:paraId="73A5FFB2" w14:textId="77777777" w:rsidR="00695ED1" w:rsidRPr="00E942A5" w:rsidRDefault="00695ED1" w:rsidP="00695ED1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7" w:type="dxa"/>
            <w:gridSpan w:val="4"/>
          </w:tcPr>
          <w:p w14:paraId="424F459A" w14:textId="77777777" w:rsidR="00695ED1" w:rsidRPr="003040DC" w:rsidRDefault="00695ED1" w:rsidP="008F1E55"/>
        </w:tc>
      </w:tr>
      <w:tr w:rsidR="00695ED1" w:rsidRPr="003040DC" w14:paraId="75ABB4FA" w14:textId="77777777" w:rsidTr="00270FAA">
        <w:trPr>
          <w:gridAfter w:val="2"/>
          <w:wAfter w:w="1493" w:type="dxa"/>
          <w:trHeight w:hRule="exact" w:val="275"/>
        </w:trPr>
        <w:tc>
          <w:tcPr>
            <w:tcW w:w="851" w:type="dxa"/>
            <w:gridSpan w:val="12"/>
          </w:tcPr>
          <w:p w14:paraId="5D0A3CE6" w14:textId="77777777" w:rsidR="00695ED1" w:rsidRPr="00E942A5" w:rsidRDefault="00695ED1" w:rsidP="008F1E55"/>
        </w:tc>
        <w:tc>
          <w:tcPr>
            <w:tcW w:w="344" w:type="dxa"/>
            <w:gridSpan w:val="3"/>
            <w:shd w:val="clear" w:color="auto" w:fill="auto"/>
          </w:tcPr>
          <w:p w14:paraId="6CCF2316" w14:textId="77777777" w:rsidR="00695ED1" w:rsidRPr="00E942A5" w:rsidRDefault="00695ED1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776" w:type="dxa"/>
            <w:gridSpan w:val="6"/>
            <w:shd w:val="clear" w:color="auto" w:fill="auto"/>
          </w:tcPr>
          <w:p w14:paraId="6181F388" w14:textId="77777777" w:rsidR="00270FAA" w:rsidRPr="00E942A5" w:rsidRDefault="00270FAA" w:rsidP="00270FAA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прочие</w:t>
            </w:r>
            <w:proofErr w:type="spellEnd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административные</w:t>
            </w:r>
            <w:proofErr w:type="spellEnd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расходы</w:t>
            </w:r>
            <w:proofErr w:type="spellEnd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;</w:t>
            </w:r>
          </w:p>
          <w:p w14:paraId="5168A204" w14:textId="77777777" w:rsidR="00695ED1" w:rsidRPr="00E942A5" w:rsidRDefault="00695ED1" w:rsidP="00695ED1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7" w:type="dxa"/>
            <w:gridSpan w:val="4"/>
          </w:tcPr>
          <w:p w14:paraId="361C45BA" w14:textId="77777777" w:rsidR="00695ED1" w:rsidRPr="003040DC" w:rsidRDefault="00695ED1" w:rsidP="008F1E55"/>
        </w:tc>
      </w:tr>
      <w:tr w:rsidR="00695ED1" w:rsidRPr="003040DC" w14:paraId="6DFA441B" w14:textId="77777777" w:rsidTr="00695ED1">
        <w:trPr>
          <w:gridAfter w:val="2"/>
          <w:wAfter w:w="1493" w:type="dxa"/>
          <w:trHeight w:hRule="exact" w:val="557"/>
        </w:trPr>
        <w:tc>
          <w:tcPr>
            <w:tcW w:w="851" w:type="dxa"/>
            <w:gridSpan w:val="12"/>
          </w:tcPr>
          <w:p w14:paraId="574AD4CD" w14:textId="77777777" w:rsidR="00695ED1" w:rsidRPr="00E942A5" w:rsidRDefault="00695ED1" w:rsidP="008F1E55"/>
        </w:tc>
        <w:tc>
          <w:tcPr>
            <w:tcW w:w="344" w:type="dxa"/>
            <w:gridSpan w:val="3"/>
            <w:shd w:val="clear" w:color="auto" w:fill="auto"/>
          </w:tcPr>
          <w:p w14:paraId="6CD2B195" w14:textId="77777777" w:rsidR="00695ED1" w:rsidRPr="00E942A5" w:rsidRDefault="00695ED1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776" w:type="dxa"/>
            <w:gridSpan w:val="6"/>
            <w:shd w:val="clear" w:color="auto" w:fill="auto"/>
          </w:tcPr>
          <w:p w14:paraId="69F39DA8" w14:textId="77777777" w:rsidR="00270FAA" w:rsidRPr="00E942A5" w:rsidRDefault="00270FAA" w:rsidP="00270FAA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прочие</w:t>
            </w:r>
            <w:proofErr w:type="spellEnd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операционные</w:t>
            </w:r>
            <w:proofErr w:type="spellEnd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расходы</w:t>
            </w:r>
            <w:proofErr w:type="spellEnd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.</w:t>
            </w:r>
          </w:p>
          <w:p w14:paraId="41F4320A" w14:textId="77777777" w:rsidR="00695ED1" w:rsidRPr="00E942A5" w:rsidRDefault="00695ED1" w:rsidP="00695ED1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7" w:type="dxa"/>
            <w:gridSpan w:val="4"/>
          </w:tcPr>
          <w:p w14:paraId="503074B6" w14:textId="77777777" w:rsidR="00695ED1" w:rsidRPr="003040DC" w:rsidRDefault="00695ED1" w:rsidP="008F1E55"/>
        </w:tc>
      </w:tr>
      <w:tr w:rsidR="00F27BBF" w:rsidRPr="003040DC" w14:paraId="40ED3B7B" w14:textId="77777777" w:rsidTr="00DC2D4B">
        <w:trPr>
          <w:gridAfter w:val="2"/>
          <w:wAfter w:w="1493" w:type="dxa"/>
          <w:trHeight w:hRule="exact" w:val="266"/>
        </w:trPr>
        <w:tc>
          <w:tcPr>
            <w:tcW w:w="358" w:type="dxa"/>
            <w:gridSpan w:val="4"/>
            <w:shd w:val="clear" w:color="auto" w:fill="auto"/>
            <w:vAlign w:val="center"/>
          </w:tcPr>
          <w:p w14:paraId="35139F6B" w14:textId="77777777" w:rsidR="00F27BBF" w:rsidRPr="00A6615D" w:rsidRDefault="00F27BBF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</w:rPr>
            </w:pPr>
            <w:r w:rsidRPr="00A6615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  <w:t>5</w:t>
            </w:r>
            <w:r w:rsidRPr="00A6615D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</w:rPr>
              <w:t>.</w:t>
            </w:r>
          </w:p>
        </w:tc>
        <w:tc>
          <w:tcPr>
            <w:tcW w:w="97" w:type="dxa"/>
            <w:gridSpan w:val="4"/>
          </w:tcPr>
          <w:p w14:paraId="4CD79D05" w14:textId="77777777" w:rsidR="00F27BBF" w:rsidRPr="00E942A5" w:rsidRDefault="00F27BBF" w:rsidP="008F1E55"/>
        </w:tc>
        <w:tc>
          <w:tcPr>
            <w:tcW w:w="9481" w:type="dxa"/>
            <w:gridSpan w:val="12"/>
            <w:vMerge w:val="restart"/>
          </w:tcPr>
          <w:p w14:paraId="06AF97CB" w14:textId="77777777" w:rsidR="00801642" w:rsidRPr="00E942A5" w:rsidRDefault="00801642" w:rsidP="0080164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</w:pPr>
            <w:proofErr w:type="spellStart"/>
            <w:r w:rsidRPr="00E942A5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Сельскохозяйственная</w:t>
            </w:r>
            <w:proofErr w:type="spellEnd"/>
            <w:r w:rsidRPr="00E942A5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E942A5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продукция</w:t>
            </w:r>
            <w:proofErr w:type="spellEnd"/>
            <w:r w:rsidRPr="00E942A5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:</w:t>
            </w:r>
          </w:p>
          <w:p w14:paraId="195F0B75" w14:textId="77777777" w:rsidR="00F27BBF" w:rsidRPr="00E942A5" w:rsidRDefault="00F27BBF" w:rsidP="007F69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6E4750A2" w14:textId="77777777" w:rsidR="00F27BBF" w:rsidRPr="003040DC" w:rsidRDefault="00F27BBF" w:rsidP="008F1E55"/>
        </w:tc>
      </w:tr>
      <w:tr w:rsidR="00F27BBF" w:rsidRPr="003040DC" w14:paraId="54F5BB8A" w14:textId="77777777" w:rsidTr="00DC2D4B">
        <w:trPr>
          <w:gridAfter w:val="2"/>
          <w:wAfter w:w="1493" w:type="dxa"/>
          <w:trHeight w:hRule="exact" w:val="80"/>
        </w:trPr>
        <w:tc>
          <w:tcPr>
            <w:tcW w:w="455" w:type="dxa"/>
            <w:gridSpan w:val="8"/>
          </w:tcPr>
          <w:p w14:paraId="680FB56C" w14:textId="77777777" w:rsidR="00F27BBF" w:rsidRPr="00E942A5" w:rsidRDefault="00F27BBF" w:rsidP="008F1E55">
            <w:pPr>
              <w:rPr>
                <w:b/>
                <w:sz w:val="24"/>
              </w:rPr>
            </w:pPr>
          </w:p>
        </w:tc>
        <w:tc>
          <w:tcPr>
            <w:tcW w:w="9481" w:type="dxa"/>
            <w:gridSpan w:val="12"/>
            <w:vMerge/>
          </w:tcPr>
          <w:p w14:paraId="3DAFE4F9" w14:textId="77777777" w:rsidR="00F27BBF" w:rsidRPr="00E942A5" w:rsidRDefault="00F27BBF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1FEFFE26" w14:textId="77777777" w:rsidR="00F27BBF" w:rsidRPr="003040DC" w:rsidRDefault="00F27BBF" w:rsidP="008F1E55">
            <w:r w:rsidRPr="003040DC">
              <w:rPr>
                <w:rFonts w:ascii="Times New Roman" w:hAnsi="Times New Roman"/>
                <w:b/>
                <w:sz w:val="24"/>
              </w:rPr>
              <w:t xml:space="preserve">из приведенных ниже разниц, скорее </w:t>
            </w:r>
            <w:proofErr w:type="gramStart"/>
            <w:r w:rsidRPr="003040DC">
              <w:rPr>
                <w:rFonts w:ascii="Times New Roman" w:hAnsi="Times New Roman"/>
                <w:b/>
                <w:sz w:val="24"/>
              </w:rPr>
              <w:t>всего,  не</w:t>
            </w:r>
            <w:proofErr w:type="gramEnd"/>
            <w:r w:rsidRPr="003040DC">
              <w:rPr>
                <w:rFonts w:ascii="Times New Roman" w:hAnsi="Times New Roman"/>
                <w:b/>
                <w:sz w:val="24"/>
              </w:rPr>
              <w:t xml:space="preserve"> является временной?</w:t>
            </w:r>
          </w:p>
        </w:tc>
      </w:tr>
      <w:tr w:rsidR="00F27BBF" w:rsidRPr="003040DC" w14:paraId="402B6B4B" w14:textId="77777777" w:rsidTr="00DC2D4B">
        <w:trPr>
          <w:gridAfter w:val="2"/>
          <w:wAfter w:w="1493" w:type="dxa"/>
          <w:trHeight w:hRule="exact" w:val="80"/>
        </w:trPr>
        <w:tc>
          <w:tcPr>
            <w:tcW w:w="455" w:type="dxa"/>
            <w:gridSpan w:val="8"/>
          </w:tcPr>
          <w:p w14:paraId="72287EC3" w14:textId="77777777" w:rsidR="00F27BBF" w:rsidRPr="00E942A5" w:rsidRDefault="00F27BBF" w:rsidP="008F1E55"/>
        </w:tc>
        <w:tc>
          <w:tcPr>
            <w:tcW w:w="9481" w:type="dxa"/>
            <w:gridSpan w:val="12"/>
            <w:vMerge/>
          </w:tcPr>
          <w:p w14:paraId="1693F2AF" w14:textId="77777777" w:rsidR="00F27BBF" w:rsidRPr="00E942A5" w:rsidRDefault="00F27BBF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44D1D028" w14:textId="77777777" w:rsidR="00F27BBF" w:rsidRPr="003040DC" w:rsidRDefault="00F27BBF" w:rsidP="008F1E55">
            <w:proofErr w:type="spellStart"/>
            <w:r w:rsidRPr="003040DC">
              <w:rPr>
                <w:rFonts w:ascii="Times New Roman" w:hAnsi="Times New Roman"/>
                <w:b/>
                <w:sz w:val="24"/>
              </w:rPr>
              <w:t>ая</w:t>
            </w:r>
            <w:proofErr w:type="spellEnd"/>
            <w:r w:rsidRPr="003040DC">
              <w:rPr>
                <w:rFonts w:ascii="Times New Roman" w:hAnsi="Times New Roman"/>
                <w:b/>
                <w:sz w:val="24"/>
              </w:rPr>
              <w:t xml:space="preserve"> из приведенных ниже разниц, скорее </w:t>
            </w:r>
            <w:proofErr w:type="gramStart"/>
            <w:r w:rsidRPr="003040DC">
              <w:rPr>
                <w:rFonts w:ascii="Times New Roman" w:hAnsi="Times New Roman"/>
                <w:b/>
                <w:sz w:val="24"/>
              </w:rPr>
              <w:t>всего,  не</w:t>
            </w:r>
            <w:proofErr w:type="gramEnd"/>
            <w:r w:rsidRPr="003040DC">
              <w:rPr>
                <w:rFonts w:ascii="Times New Roman" w:hAnsi="Times New Roman"/>
                <w:b/>
                <w:sz w:val="24"/>
              </w:rPr>
              <w:t xml:space="preserve"> является временной?</w:t>
            </w:r>
          </w:p>
        </w:tc>
      </w:tr>
      <w:tr w:rsidR="00F27BBF" w:rsidRPr="003040DC" w14:paraId="20A38CA6" w14:textId="77777777" w:rsidTr="00801642">
        <w:trPr>
          <w:gridAfter w:val="2"/>
          <w:wAfter w:w="1493" w:type="dxa"/>
          <w:trHeight w:hRule="exact" w:val="80"/>
        </w:trPr>
        <w:tc>
          <w:tcPr>
            <w:tcW w:w="455" w:type="dxa"/>
            <w:gridSpan w:val="8"/>
          </w:tcPr>
          <w:p w14:paraId="5CBFF123" w14:textId="77777777" w:rsidR="00F27BBF" w:rsidRPr="00E942A5" w:rsidRDefault="00F27BBF" w:rsidP="008F1E55"/>
        </w:tc>
        <w:tc>
          <w:tcPr>
            <w:tcW w:w="9481" w:type="dxa"/>
            <w:gridSpan w:val="12"/>
            <w:vMerge/>
          </w:tcPr>
          <w:p w14:paraId="4A92C433" w14:textId="77777777" w:rsidR="00F27BBF" w:rsidRPr="00E942A5" w:rsidRDefault="00F27BBF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7B7DB55C" w14:textId="77777777" w:rsidR="00F27BBF" w:rsidRPr="003040DC" w:rsidRDefault="00F27BBF" w:rsidP="008F1E55"/>
        </w:tc>
      </w:tr>
      <w:tr w:rsidR="00695ED1" w:rsidRPr="003040DC" w14:paraId="4D8A5BEE" w14:textId="77777777" w:rsidTr="00801642">
        <w:trPr>
          <w:gridAfter w:val="2"/>
          <w:wAfter w:w="1493" w:type="dxa"/>
          <w:trHeight w:hRule="exact" w:val="327"/>
        </w:trPr>
        <w:tc>
          <w:tcPr>
            <w:tcW w:w="851" w:type="dxa"/>
            <w:gridSpan w:val="12"/>
          </w:tcPr>
          <w:p w14:paraId="3D578A75" w14:textId="77777777" w:rsidR="00695ED1" w:rsidRPr="00E942A5" w:rsidRDefault="00695ED1" w:rsidP="008F1E55"/>
        </w:tc>
        <w:tc>
          <w:tcPr>
            <w:tcW w:w="344" w:type="dxa"/>
            <w:gridSpan w:val="3"/>
            <w:shd w:val="clear" w:color="auto" w:fill="auto"/>
          </w:tcPr>
          <w:p w14:paraId="62676F49" w14:textId="77777777" w:rsidR="00695ED1" w:rsidRPr="00E942A5" w:rsidRDefault="00695ED1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741" w:type="dxa"/>
            <w:gridSpan w:val="5"/>
            <w:shd w:val="clear" w:color="auto" w:fill="auto"/>
          </w:tcPr>
          <w:p w14:paraId="352539FB" w14:textId="77777777" w:rsidR="00801642" w:rsidRPr="00E942A5" w:rsidRDefault="00801642" w:rsidP="00E9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продукция, полученная от биологических активов предприятия;</w:t>
            </w:r>
          </w:p>
          <w:p w14:paraId="702E32B0" w14:textId="77777777" w:rsidR="00695ED1" w:rsidRPr="00E942A5" w:rsidRDefault="00695ED1" w:rsidP="00E94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375B8858" w14:textId="77777777" w:rsidR="00695ED1" w:rsidRPr="003040DC" w:rsidRDefault="00695ED1" w:rsidP="008F1E55"/>
        </w:tc>
      </w:tr>
      <w:tr w:rsidR="00695ED1" w:rsidRPr="003040DC" w14:paraId="6BB0285B" w14:textId="77777777" w:rsidTr="00DC2D4B">
        <w:trPr>
          <w:gridAfter w:val="2"/>
          <w:wAfter w:w="1493" w:type="dxa"/>
          <w:trHeight w:hRule="exact" w:val="273"/>
        </w:trPr>
        <w:tc>
          <w:tcPr>
            <w:tcW w:w="851" w:type="dxa"/>
            <w:gridSpan w:val="12"/>
          </w:tcPr>
          <w:p w14:paraId="4FF589A2" w14:textId="77777777" w:rsidR="00695ED1" w:rsidRPr="00E942A5" w:rsidRDefault="00695ED1" w:rsidP="008F1E55"/>
        </w:tc>
        <w:tc>
          <w:tcPr>
            <w:tcW w:w="344" w:type="dxa"/>
            <w:gridSpan w:val="3"/>
            <w:shd w:val="clear" w:color="auto" w:fill="auto"/>
          </w:tcPr>
          <w:p w14:paraId="19ADF355" w14:textId="77777777" w:rsidR="00695ED1" w:rsidRPr="00E942A5" w:rsidRDefault="00695ED1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8741" w:type="dxa"/>
            <w:gridSpan w:val="5"/>
            <w:shd w:val="clear" w:color="auto" w:fill="auto"/>
          </w:tcPr>
          <w:p w14:paraId="415CB170" w14:textId="77777777" w:rsidR="00801642" w:rsidRPr="00E942A5" w:rsidRDefault="00801642" w:rsidP="00801642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животные, содержащиеся с целью получения экономических выгод;</w:t>
            </w:r>
          </w:p>
          <w:p w14:paraId="1C0FD9F3" w14:textId="77777777" w:rsidR="00695ED1" w:rsidRPr="00E942A5" w:rsidRDefault="00695ED1" w:rsidP="00142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272904F6" w14:textId="77777777" w:rsidR="00695ED1" w:rsidRPr="003040DC" w:rsidRDefault="00695ED1" w:rsidP="008F1E55"/>
        </w:tc>
      </w:tr>
      <w:tr w:rsidR="00695ED1" w:rsidRPr="003040DC" w14:paraId="3C96CA8D" w14:textId="77777777" w:rsidTr="00DC2D4B">
        <w:trPr>
          <w:gridAfter w:val="2"/>
          <w:wAfter w:w="1493" w:type="dxa"/>
          <w:trHeight w:hRule="exact" w:val="291"/>
        </w:trPr>
        <w:tc>
          <w:tcPr>
            <w:tcW w:w="851" w:type="dxa"/>
            <w:gridSpan w:val="12"/>
          </w:tcPr>
          <w:p w14:paraId="600926D7" w14:textId="77777777" w:rsidR="00695ED1" w:rsidRPr="00E942A5" w:rsidRDefault="00695ED1" w:rsidP="008F1E55"/>
        </w:tc>
        <w:tc>
          <w:tcPr>
            <w:tcW w:w="344" w:type="dxa"/>
            <w:gridSpan w:val="3"/>
            <w:shd w:val="clear" w:color="auto" w:fill="auto"/>
          </w:tcPr>
          <w:p w14:paraId="5A23E2A4" w14:textId="77777777" w:rsidR="00695ED1" w:rsidRPr="00E942A5" w:rsidRDefault="00695ED1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741" w:type="dxa"/>
            <w:gridSpan w:val="5"/>
            <w:shd w:val="clear" w:color="auto" w:fill="auto"/>
          </w:tcPr>
          <w:p w14:paraId="2DBA93EE" w14:textId="77777777" w:rsidR="00801642" w:rsidRPr="00E942A5" w:rsidRDefault="00801642" w:rsidP="00801642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растения, выращиваемые с целью получения экономических выгод;</w:t>
            </w:r>
          </w:p>
          <w:p w14:paraId="69C9EFF1" w14:textId="77777777" w:rsidR="00695ED1" w:rsidRPr="00E942A5" w:rsidRDefault="00695ED1" w:rsidP="00695ED1">
            <w:pPr>
              <w:tabs>
                <w:tab w:val="left" w:pos="709"/>
                <w:tab w:val="left" w:pos="1327"/>
                <w:tab w:val="left" w:pos="2047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" w:type="dxa"/>
            <w:gridSpan w:val="5"/>
          </w:tcPr>
          <w:p w14:paraId="0306F2A1" w14:textId="77777777" w:rsidR="00695ED1" w:rsidRPr="003040DC" w:rsidRDefault="00695ED1" w:rsidP="008F1E55"/>
        </w:tc>
      </w:tr>
      <w:tr w:rsidR="00695ED1" w:rsidRPr="003040DC" w14:paraId="4EB7A599" w14:textId="77777777" w:rsidTr="00801642">
        <w:trPr>
          <w:gridAfter w:val="2"/>
          <w:wAfter w:w="1493" w:type="dxa"/>
          <w:trHeight w:hRule="exact" w:val="1218"/>
        </w:trPr>
        <w:tc>
          <w:tcPr>
            <w:tcW w:w="851" w:type="dxa"/>
            <w:gridSpan w:val="12"/>
          </w:tcPr>
          <w:p w14:paraId="7FE568AD" w14:textId="77777777" w:rsidR="00695ED1" w:rsidRPr="00E942A5" w:rsidRDefault="00695ED1" w:rsidP="008F1E55"/>
        </w:tc>
        <w:tc>
          <w:tcPr>
            <w:tcW w:w="344" w:type="dxa"/>
            <w:gridSpan w:val="3"/>
            <w:shd w:val="clear" w:color="auto" w:fill="auto"/>
          </w:tcPr>
          <w:p w14:paraId="1EEDA372" w14:textId="77777777" w:rsidR="00695ED1" w:rsidRPr="00E942A5" w:rsidRDefault="00695ED1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741" w:type="dxa"/>
            <w:gridSpan w:val="5"/>
            <w:shd w:val="clear" w:color="auto" w:fill="auto"/>
          </w:tcPr>
          <w:p w14:paraId="1DA403CA" w14:textId="77777777" w:rsidR="00801642" w:rsidRPr="00E942A5" w:rsidRDefault="00801642" w:rsidP="00801642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животные, содержащиеся с целью получения экономических выгод и растения, выращиваемые с целью получения экономических выгод.</w:t>
            </w:r>
          </w:p>
          <w:p w14:paraId="383218C7" w14:textId="77777777" w:rsidR="00695ED1" w:rsidRPr="00E942A5" w:rsidRDefault="00695ED1" w:rsidP="00695ED1">
            <w:pPr>
              <w:tabs>
                <w:tab w:val="left" w:pos="709"/>
                <w:tab w:val="left" w:pos="1327"/>
                <w:tab w:val="left" w:pos="2047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" w:type="dxa"/>
            <w:gridSpan w:val="5"/>
          </w:tcPr>
          <w:p w14:paraId="74ED4D33" w14:textId="77777777" w:rsidR="00695ED1" w:rsidRPr="003040DC" w:rsidRDefault="00695ED1" w:rsidP="008F1E55"/>
        </w:tc>
      </w:tr>
      <w:tr w:rsidR="001F5E28" w:rsidRPr="003040DC" w14:paraId="12486DF4" w14:textId="77777777" w:rsidTr="00560C96">
        <w:trPr>
          <w:gridAfter w:val="2"/>
          <w:wAfter w:w="1493" w:type="dxa"/>
          <w:trHeight w:hRule="exact" w:val="288"/>
        </w:trPr>
        <w:tc>
          <w:tcPr>
            <w:tcW w:w="358" w:type="dxa"/>
            <w:gridSpan w:val="4"/>
            <w:shd w:val="clear" w:color="auto" w:fill="auto"/>
            <w:vAlign w:val="center"/>
          </w:tcPr>
          <w:p w14:paraId="7658B306" w14:textId="77777777" w:rsidR="001F5E28" w:rsidRPr="00A6615D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6615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6</w:t>
            </w:r>
            <w:r w:rsidRPr="00A661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97" w:type="dxa"/>
            <w:gridSpan w:val="4"/>
          </w:tcPr>
          <w:p w14:paraId="43D8E238" w14:textId="77777777" w:rsidR="001F5E28" w:rsidRPr="00E942A5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9481" w:type="dxa"/>
            <w:gridSpan w:val="12"/>
            <w:vMerge w:val="restart"/>
          </w:tcPr>
          <w:p w14:paraId="726B4DB1" w14:textId="77777777" w:rsidR="002F03AF" w:rsidRPr="00E942A5" w:rsidRDefault="002F03AF" w:rsidP="002F03AF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trike/>
                <w:sz w:val="24"/>
                <w:szCs w:val="24"/>
              </w:rPr>
            </w:pPr>
            <w:r w:rsidRPr="00E94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Затраты по займам - это:</w:t>
            </w:r>
          </w:p>
          <w:p w14:paraId="199066DB" w14:textId="77777777" w:rsidR="002F03AF" w:rsidRPr="00E942A5" w:rsidRDefault="002F03AF" w:rsidP="00560C96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процентам, рассчитываемые с использованием метода эффективной ставки процента, как описано в МСФО (</w:t>
            </w: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IAS</w:t>
            </w: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39 </w:t>
            </w: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</w:rPr>
              <w:t>«Финансовые инструменты: признание и оценка»</w:t>
            </w:r>
          </w:p>
          <w:p w14:paraId="53C6943B" w14:textId="77777777" w:rsidR="002F03AF" w:rsidRPr="00E942A5" w:rsidRDefault="002F03AF" w:rsidP="00560C96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затраты, связанные с финансовой арендой, в соответствии с МСФО (</w:t>
            </w: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IFRS</w:t>
            </w: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16 </w:t>
            </w: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</w:rPr>
              <w:t>«Аренда»;</w:t>
            </w:r>
          </w:p>
          <w:p w14:paraId="04318FE0" w14:textId="77777777" w:rsidR="002F03AF" w:rsidRPr="00E942A5" w:rsidRDefault="002F03AF" w:rsidP="00560C96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Курсовые разницы, возникающие в результате привлечения займов в иностранной валюте, в той мере, в какой они считаются корректировкой затрат на выплату процентов.</w:t>
            </w:r>
          </w:p>
          <w:p w14:paraId="7C694230" w14:textId="77777777" w:rsidR="001F5E28" w:rsidRPr="00E942A5" w:rsidRDefault="001F5E28" w:rsidP="002F0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6D1D2605" w14:textId="77777777" w:rsidR="001F5E28" w:rsidRPr="003040DC" w:rsidRDefault="001F5E28" w:rsidP="008F1E55"/>
        </w:tc>
      </w:tr>
      <w:tr w:rsidR="001F5E28" w:rsidRPr="003040DC" w14:paraId="683E41DE" w14:textId="77777777" w:rsidTr="00DC2D4B">
        <w:trPr>
          <w:gridAfter w:val="2"/>
          <w:wAfter w:w="1493" w:type="dxa"/>
          <w:trHeight w:hRule="exact" w:val="80"/>
        </w:trPr>
        <w:tc>
          <w:tcPr>
            <w:tcW w:w="455" w:type="dxa"/>
            <w:gridSpan w:val="8"/>
          </w:tcPr>
          <w:p w14:paraId="7FAEDEE9" w14:textId="77777777" w:rsidR="001F5E28" w:rsidRPr="00E942A5" w:rsidRDefault="001F5E28" w:rsidP="008F1E55"/>
        </w:tc>
        <w:tc>
          <w:tcPr>
            <w:tcW w:w="9481" w:type="dxa"/>
            <w:gridSpan w:val="12"/>
            <w:vMerge/>
          </w:tcPr>
          <w:p w14:paraId="72AA9677" w14:textId="77777777" w:rsidR="001F5E28" w:rsidRPr="00E942A5" w:rsidRDefault="001F5E28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155B3CF5" w14:textId="77777777" w:rsidR="001F5E28" w:rsidRPr="003040DC" w:rsidRDefault="001F5E28" w:rsidP="008F1E55"/>
        </w:tc>
      </w:tr>
      <w:tr w:rsidR="001F5E28" w:rsidRPr="003040DC" w14:paraId="476A2634" w14:textId="77777777" w:rsidTr="00DC2D4B">
        <w:trPr>
          <w:gridAfter w:val="2"/>
          <w:wAfter w:w="1493" w:type="dxa"/>
          <w:trHeight w:hRule="exact" w:val="80"/>
        </w:trPr>
        <w:tc>
          <w:tcPr>
            <w:tcW w:w="455" w:type="dxa"/>
            <w:gridSpan w:val="8"/>
          </w:tcPr>
          <w:p w14:paraId="3771CAB3" w14:textId="77777777" w:rsidR="001F5E28" w:rsidRPr="00E942A5" w:rsidRDefault="001F5E28" w:rsidP="008F1E55"/>
        </w:tc>
        <w:tc>
          <w:tcPr>
            <w:tcW w:w="9481" w:type="dxa"/>
            <w:gridSpan w:val="12"/>
            <w:vMerge/>
          </w:tcPr>
          <w:p w14:paraId="237A01D5" w14:textId="77777777" w:rsidR="001F5E28" w:rsidRPr="00E942A5" w:rsidRDefault="001F5E28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1AA502D3" w14:textId="77777777" w:rsidR="001F5E28" w:rsidRPr="003040DC" w:rsidRDefault="001F5E28" w:rsidP="008F1E55"/>
        </w:tc>
      </w:tr>
      <w:tr w:rsidR="001F5E28" w:rsidRPr="003040DC" w14:paraId="480E410D" w14:textId="77777777" w:rsidTr="00BF2BD1">
        <w:trPr>
          <w:gridAfter w:val="2"/>
          <w:wAfter w:w="1493" w:type="dxa"/>
          <w:trHeight w:hRule="exact" w:val="2109"/>
        </w:trPr>
        <w:tc>
          <w:tcPr>
            <w:tcW w:w="455" w:type="dxa"/>
            <w:gridSpan w:val="8"/>
          </w:tcPr>
          <w:p w14:paraId="4E4872A7" w14:textId="77777777" w:rsidR="001F5E28" w:rsidRPr="00E942A5" w:rsidRDefault="001F5E28" w:rsidP="008F1E55"/>
        </w:tc>
        <w:tc>
          <w:tcPr>
            <w:tcW w:w="9481" w:type="dxa"/>
            <w:gridSpan w:val="12"/>
            <w:vMerge/>
          </w:tcPr>
          <w:p w14:paraId="4C6361BC" w14:textId="77777777" w:rsidR="001F5E28" w:rsidRPr="00E942A5" w:rsidRDefault="001F5E28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1BA946CF" w14:textId="77777777" w:rsidR="001F5E28" w:rsidRPr="003040DC" w:rsidRDefault="001F5E28" w:rsidP="008F1E55"/>
        </w:tc>
      </w:tr>
      <w:tr w:rsidR="00695ED1" w:rsidRPr="003040DC" w14:paraId="650A9582" w14:textId="77777777" w:rsidTr="00DC2D4B">
        <w:trPr>
          <w:gridAfter w:val="1"/>
          <w:wAfter w:w="1445" w:type="dxa"/>
          <w:trHeight w:hRule="exact" w:val="287"/>
        </w:trPr>
        <w:tc>
          <w:tcPr>
            <w:tcW w:w="851" w:type="dxa"/>
            <w:gridSpan w:val="12"/>
          </w:tcPr>
          <w:p w14:paraId="65E25EFF" w14:textId="77777777" w:rsidR="00695ED1" w:rsidRPr="00E942A5" w:rsidRDefault="00695ED1" w:rsidP="008F1E55"/>
        </w:tc>
        <w:tc>
          <w:tcPr>
            <w:tcW w:w="344" w:type="dxa"/>
            <w:gridSpan w:val="3"/>
            <w:shd w:val="clear" w:color="auto" w:fill="auto"/>
          </w:tcPr>
          <w:p w14:paraId="38633D38" w14:textId="77777777" w:rsidR="00695ED1" w:rsidRPr="00E942A5" w:rsidRDefault="00695ED1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789" w:type="dxa"/>
            <w:gridSpan w:val="7"/>
            <w:shd w:val="clear" w:color="auto" w:fill="auto"/>
          </w:tcPr>
          <w:p w14:paraId="52306C5A" w14:textId="77777777" w:rsidR="002F03AF" w:rsidRPr="00E942A5" w:rsidRDefault="002F03AF" w:rsidP="002F03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6B99ED3" w14:textId="77777777" w:rsidR="00695ED1" w:rsidRPr="00E942A5" w:rsidRDefault="00695ED1" w:rsidP="00695ED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" w:type="dxa"/>
            <w:gridSpan w:val="4"/>
          </w:tcPr>
          <w:p w14:paraId="3A0ECE3C" w14:textId="77777777" w:rsidR="00695ED1" w:rsidRPr="003040DC" w:rsidRDefault="00695ED1" w:rsidP="008F1E55"/>
        </w:tc>
      </w:tr>
      <w:tr w:rsidR="00695ED1" w:rsidRPr="003040DC" w14:paraId="0087BB6F" w14:textId="77777777" w:rsidTr="00DC2D4B">
        <w:trPr>
          <w:gridAfter w:val="1"/>
          <w:wAfter w:w="1445" w:type="dxa"/>
          <w:trHeight w:hRule="exact" w:val="278"/>
        </w:trPr>
        <w:tc>
          <w:tcPr>
            <w:tcW w:w="851" w:type="dxa"/>
            <w:gridSpan w:val="12"/>
          </w:tcPr>
          <w:p w14:paraId="62168187" w14:textId="77777777" w:rsidR="00695ED1" w:rsidRPr="00E942A5" w:rsidRDefault="00695ED1" w:rsidP="008F1E55"/>
        </w:tc>
        <w:tc>
          <w:tcPr>
            <w:tcW w:w="344" w:type="dxa"/>
            <w:gridSpan w:val="3"/>
            <w:shd w:val="clear" w:color="auto" w:fill="auto"/>
          </w:tcPr>
          <w:p w14:paraId="14740810" w14:textId="77777777" w:rsidR="00695ED1" w:rsidRPr="00E942A5" w:rsidRDefault="00695ED1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8789" w:type="dxa"/>
            <w:gridSpan w:val="7"/>
            <w:shd w:val="clear" w:color="auto" w:fill="auto"/>
          </w:tcPr>
          <w:p w14:paraId="4266167E" w14:textId="77777777" w:rsidR="002F03AF" w:rsidRPr="00E942A5" w:rsidRDefault="002F03AF" w:rsidP="002F03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179C0F4" w14:textId="77777777" w:rsidR="00695ED1" w:rsidRPr="00E942A5" w:rsidRDefault="00695ED1" w:rsidP="00142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4"/>
          </w:tcPr>
          <w:p w14:paraId="16EC4109" w14:textId="77777777" w:rsidR="00695ED1" w:rsidRPr="003040DC" w:rsidRDefault="00695ED1" w:rsidP="008F1E55"/>
        </w:tc>
      </w:tr>
      <w:tr w:rsidR="00695ED1" w:rsidRPr="003040DC" w14:paraId="3BD4E9AB" w14:textId="77777777" w:rsidTr="00DC2D4B">
        <w:trPr>
          <w:gridAfter w:val="1"/>
          <w:wAfter w:w="1445" w:type="dxa"/>
          <w:trHeight w:hRule="exact" w:val="281"/>
        </w:trPr>
        <w:tc>
          <w:tcPr>
            <w:tcW w:w="851" w:type="dxa"/>
            <w:gridSpan w:val="12"/>
          </w:tcPr>
          <w:p w14:paraId="722E3789" w14:textId="77777777" w:rsidR="00695ED1" w:rsidRPr="00E942A5" w:rsidRDefault="00695ED1" w:rsidP="008F1E55"/>
        </w:tc>
        <w:tc>
          <w:tcPr>
            <w:tcW w:w="344" w:type="dxa"/>
            <w:gridSpan w:val="3"/>
            <w:shd w:val="clear" w:color="auto" w:fill="auto"/>
          </w:tcPr>
          <w:p w14:paraId="72157509" w14:textId="77777777" w:rsidR="00695ED1" w:rsidRPr="00E942A5" w:rsidRDefault="00695ED1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789" w:type="dxa"/>
            <w:gridSpan w:val="7"/>
            <w:shd w:val="clear" w:color="auto" w:fill="auto"/>
          </w:tcPr>
          <w:p w14:paraId="3C37BFCC" w14:textId="77777777" w:rsidR="002F03AF" w:rsidRPr="00E942A5" w:rsidRDefault="002F03AF" w:rsidP="002F03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1C5D3BE" w14:textId="77777777" w:rsidR="00695ED1" w:rsidRPr="00E942A5" w:rsidRDefault="00695ED1" w:rsidP="00695ED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" w:type="dxa"/>
            <w:gridSpan w:val="4"/>
          </w:tcPr>
          <w:p w14:paraId="5D5909AC" w14:textId="77777777" w:rsidR="00695ED1" w:rsidRPr="003040DC" w:rsidRDefault="00695ED1" w:rsidP="008F1E55"/>
        </w:tc>
      </w:tr>
      <w:tr w:rsidR="00695ED1" w:rsidRPr="003040DC" w14:paraId="2C157641" w14:textId="77777777" w:rsidTr="00DC2D4B">
        <w:trPr>
          <w:gridAfter w:val="1"/>
          <w:wAfter w:w="1445" w:type="dxa"/>
          <w:trHeight w:hRule="exact" w:val="413"/>
        </w:trPr>
        <w:tc>
          <w:tcPr>
            <w:tcW w:w="851" w:type="dxa"/>
            <w:gridSpan w:val="12"/>
          </w:tcPr>
          <w:p w14:paraId="72152B52" w14:textId="77777777" w:rsidR="00695ED1" w:rsidRPr="00E942A5" w:rsidRDefault="00695ED1" w:rsidP="008F1E55"/>
        </w:tc>
        <w:tc>
          <w:tcPr>
            <w:tcW w:w="344" w:type="dxa"/>
            <w:gridSpan w:val="3"/>
            <w:shd w:val="clear" w:color="auto" w:fill="auto"/>
          </w:tcPr>
          <w:p w14:paraId="312BDFB4" w14:textId="77777777" w:rsidR="00695ED1" w:rsidRPr="00E942A5" w:rsidRDefault="00695ED1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789" w:type="dxa"/>
            <w:gridSpan w:val="7"/>
            <w:shd w:val="clear" w:color="auto" w:fill="auto"/>
          </w:tcPr>
          <w:p w14:paraId="7B31BA0E" w14:textId="77777777" w:rsidR="002F03AF" w:rsidRPr="00E942A5" w:rsidRDefault="002F03AF" w:rsidP="002F03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DBB97BC" w14:textId="77777777" w:rsidR="00695ED1" w:rsidRPr="00E942A5" w:rsidRDefault="00695ED1" w:rsidP="00695ED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" w:type="dxa"/>
            <w:gridSpan w:val="4"/>
          </w:tcPr>
          <w:p w14:paraId="60B8C975" w14:textId="77777777" w:rsidR="00695ED1" w:rsidRPr="003040DC" w:rsidRDefault="00695ED1" w:rsidP="008F1E55"/>
        </w:tc>
      </w:tr>
      <w:tr w:rsidR="001F5E28" w:rsidRPr="003040DC" w14:paraId="5BBAFE93" w14:textId="77777777" w:rsidTr="00DC2D4B">
        <w:trPr>
          <w:gridAfter w:val="2"/>
          <w:wAfter w:w="1493" w:type="dxa"/>
          <w:trHeight w:hRule="exact" w:val="221"/>
        </w:trPr>
        <w:tc>
          <w:tcPr>
            <w:tcW w:w="358" w:type="dxa"/>
            <w:gridSpan w:val="4"/>
            <w:shd w:val="clear" w:color="auto" w:fill="auto"/>
            <w:vAlign w:val="center"/>
          </w:tcPr>
          <w:p w14:paraId="4E6672E7" w14:textId="77777777" w:rsidR="001F5E28" w:rsidRPr="00A6615D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6615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7</w:t>
            </w:r>
            <w:r w:rsidRPr="00A6615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104" w:type="dxa"/>
            <w:gridSpan w:val="5"/>
          </w:tcPr>
          <w:p w14:paraId="4B52F936" w14:textId="77777777" w:rsidR="001F5E28" w:rsidRPr="00E942A5" w:rsidRDefault="001F5E28" w:rsidP="008F1E55"/>
        </w:tc>
        <w:tc>
          <w:tcPr>
            <w:tcW w:w="9474" w:type="dxa"/>
            <w:gridSpan w:val="11"/>
            <w:vMerge w:val="restart"/>
          </w:tcPr>
          <w:p w14:paraId="492F58AB" w14:textId="77777777" w:rsidR="00270FAA" w:rsidRPr="00E942A5" w:rsidRDefault="00270FAA" w:rsidP="00270F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E942A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Пример корректирующих событий  после отчетной даты:</w:t>
            </w:r>
          </w:p>
          <w:p w14:paraId="38697FF9" w14:textId="77777777" w:rsidR="001F5E28" w:rsidRPr="00E942A5" w:rsidRDefault="001F5E28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425F43DB" w14:textId="77777777" w:rsidR="001F5E28" w:rsidRPr="003040DC" w:rsidRDefault="001F5E28" w:rsidP="008F1E55"/>
        </w:tc>
      </w:tr>
      <w:tr w:rsidR="001F5E28" w:rsidRPr="003040DC" w14:paraId="7FAD6626" w14:textId="77777777" w:rsidTr="00270FAA">
        <w:trPr>
          <w:gridAfter w:val="2"/>
          <w:wAfter w:w="1493" w:type="dxa"/>
          <w:trHeight w:hRule="exact" w:val="88"/>
        </w:trPr>
        <w:tc>
          <w:tcPr>
            <w:tcW w:w="462" w:type="dxa"/>
            <w:gridSpan w:val="9"/>
          </w:tcPr>
          <w:p w14:paraId="2FC53B53" w14:textId="77777777" w:rsidR="001F5E28" w:rsidRPr="00E942A5" w:rsidRDefault="001F5E28" w:rsidP="008F1E55"/>
        </w:tc>
        <w:tc>
          <w:tcPr>
            <w:tcW w:w="9474" w:type="dxa"/>
            <w:gridSpan w:val="11"/>
            <w:vMerge/>
          </w:tcPr>
          <w:p w14:paraId="3C81A489" w14:textId="77777777" w:rsidR="001F5E28" w:rsidRPr="00E942A5" w:rsidRDefault="001F5E28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5491FD40" w14:textId="77777777" w:rsidR="001F5E28" w:rsidRPr="003040DC" w:rsidRDefault="001F5E28" w:rsidP="008F1E55"/>
        </w:tc>
      </w:tr>
      <w:tr w:rsidR="00A6615D" w:rsidRPr="003040DC" w14:paraId="0D9434BB" w14:textId="77777777" w:rsidTr="00270FAA">
        <w:trPr>
          <w:gridAfter w:val="2"/>
          <w:wAfter w:w="1493" w:type="dxa"/>
          <w:trHeight w:hRule="exact" w:val="571"/>
        </w:trPr>
        <w:tc>
          <w:tcPr>
            <w:tcW w:w="851" w:type="dxa"/>
            <w:gridSpan w:val="12"/>
          </w:tcPr>
          <w:p w14:paraId="3A34C135" w14:textId="77777777" w:rsidR="00A6615D" w:rsidRPr="00E942A5" w:rsidRDefault="00A6615D" w:rsidP="008F1E55"/>
        </w:tc>
        <w:tc>
          <w:tcPr>
            <w:tcW w:w="283" w:type="dxa"/>
            <w:shd w:val="clear" w:color="auto" w:fill="auto"/>
          </w:tcPr>
          <w:p w14:paraId="14E4DC68" w14:textId="77777777" w:rsidR="00A6615D" w:rsidRPr="00E942A5" w:rsidRDefault="00A6615D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2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802" w:type="dxa"/>
            <w:gridSpan w:val="7"/>
            <w:shd w:val="clear" w:color="auto" w:fill="auto"/>
          </w:tcPr>
          <w:p w14:paraId="2AE84691" w14:textId="77777777" w:rsidR="00270FAA" w:rsidRPr="00E942A5" w:rsidRDefault="00270FAA" w:rsidP="00E94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после отчетной </w:t>
            </w:r>
            <w:proofErr w:type="gramStart"/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даты  информации</w:t>
            </w:r>
            <w:proofErr w:type="gramEnd"/>
            <w:r w:rsidRPr="00E942A5">
              <w:rPr>
                <w:rFonts w:ascii="Times New Roman" w:hAnsi="Times New Roman" w:cs="Times New Roman"/>
                <w:sz w:val="24"/>
                <w:szCs w:val="24"/>
              </w:rPr>
              <w:t xml:space="preserve"> о существенном снижении стоимости актива, определенной на отчетную дату;</w:t>
            </w:r>
          </w:p>
          <w:p w14:paraId="2BE7F8C7" w14:textId="77777777" w:rsidR="00A6615D" w:rsidRPr="00E942A5" w:rsidRDefault="00A6615D" w:rsidP="00A6615D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  <w:tc>
          <w:tcPr>
            <w:tcW w:w="412" w:type="dxa"/>
            <w:gridSpan w:val="5"/>
          </w:tcPr>
          <w:p w14:paraId="7D3FA46F" w14:textId="77777777" w:rsidR="00A6615D" w:rsidRPr="003040DC" w:rsidRDefault="00A6615D" w:rsidP="008F1E55"/>
        </w:tc>
      </w:tr>
      <w:tr w:rsidR="00A6615D" w:rsidRPr="003040DC" w14:paraId="12314AB5" w14:textId="77777777" w:rsidTr="00270FAA">
        <w:trPr>
          <w:gridAfter w:val="2"/>
          <w:wAfter w:w="1493" w:type="dxa"/>
          <w:trHeight w:hRule="exact" w:val="565"/>
        </w:trPr>
        <w:tc>
          <w:tcPr>
            <w:tcW w:w="851" w:type="dxa"/>
            <w:gridSpan w:val="12"/>
          </w:tcPr>
          <w:p w14:paraId="09B7ADE6" w14:textId="77777777" w:rsidR="00A6615D" w:rsidRPr="00E942A5" w:rsidRDefault="00A6615D" w:rsidP="0030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6696FA5D" w14:textId="77777777" w:rsidR="00A6615D" w:rsidRPr="00E942A5" w:rsidRDefault="00A6615D" w:rsidP="003040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</w:t>
            </w:r>
          </w:p>
        </w:tc>
        <w:tc>
          <w:tcPr>
            <w:tcW w:w="8802" w:type="dxa"/>
            <w:gridSpan w:val="7"/>
            <w:shd w:val="clear" w:color="auto" w:fill="auto"/>
          </w:tcPr>
          <w:p w14:paraId="490FA943" w14:textId="77777777" w:rsidR="00270FAA" w:rsidRPr="00E942A5" w:rsidRDefault="00270FAA" w:rsidP="00270FAA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уничтожение важных производственных мощностей организации в результате пожара после отчетной даты;</w:t>
            </w:r>
          </w:p>
          <w:p w14:paraId="78DD4342" w14:textId="77777777" w:rsidR="00A6615D" w:rsidRPr="00E942A5" w:rsidRDefault="00A6615D" w:rsidP="00A6615D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" w:type="dxa"/>
            <w:gridSpan w:val="5"/>
          </w:tcPr>
          <w:p w14:paraId="5B6A2599" w14:textId="77777777" w:rsidR="00A6615D" w:rsidRPr="003040DC" w:rsidRDefault="00A6615D" w:rsidP="008F1E55"/>
        </w:tc>
      </w:tr>
      <w:tr w:rsidR="00A6615D" w:rsidRPr="003040DC" w14:paraId="205C70A2" w14:textId="77777777" w:rsidTr="00270FAA">
        <w:trPr>
          <w:gridAfter w:val="2"/>
          <w:wAfter w:w="1493" w:type="dxa"/>
          <w:trHeight w:hRule="exact" w:val="417"/>
        </w:trPr>
        <w:tc>
          <w:tcPr>
            <w:tcW w:w="851" w:type="dxa"/>
            <w:gridSpan w:val="12"/>
          </w:tcPr>
          <w:p w14:paraId="080BB95B" w14:textId="77777777" w:rsidR="00A6615D" w:rsidRPr="00E942A5" w:rsidRDefault="00A6615D" w:rsidP="0030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44D282FE" w14:textId="77777777" w:rsidR="00A6615D" w:rsidRPr="00E942A5" w:rsidRDefault="00A6615D" w:rsidP="0030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802" w:type="dxa"/>
            <w:gridSpan w:val="7"/>
            <w:shd w:val="clear" w:color="auto" w:fill="auto"/>
          </w:tcPr>
          <w:p w14:paraId="5AF8272F" w14:textId="77777777" w:rsidR="00270FAA" w:rsidRPr="00E942A5" w:rsidRDefault="00270FAA" w:rsidP="00270FAA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крупные сделки с простыми акциями;</w:t>
            </w:r>
          </w:p>
          <w:p w14:paraId="7D0418E7" w14:textId="77777777" w:rsidR="00A6615D" w:rsidRPr="00E942A5" w:rsidRDefault="00A6615D" w:rsidP="00A66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213C462A" w14:textId="77777777" w:rsidR="00A6615D" w:rsidRPr="003040DC" w:rsidRDefault="00A6615D" w:rsidP="008F1E55"/>
        </w:tc>
      </w:tr>
      <w:tr w:rsidR="00A6615D" w:rsidRPr="003040DC" w14:paraId="3B156EA3" w14:textId="77777777" w:rsidTr="00270FAA">
        <w:trPr>
          <w:gridAfter w:val="2"/>
          <w:wAfter w:w="1493" w:type="dxa"/>
          <w:trHeight w:hRule="exact" w:val="605"/>
        </w:trPr>
        <w:tc>
          <w:tcPr>
            <w:tcW w:w="851" w:type="dxa"/>
            <w:gridSpan w:val="12"/>
          </w:tcPr>
          <w:p w14:paraId="1559B33F" w14:textId="77777777" w:rsidR="00A6615D" w:rsidRPr="00E942A5" w:rsidRDefault="00A6615D" w:rsidP="008F1E55"/>
        </w:tc>
        <w:tc>
          <w:tcPr>
            <w:tcW w:w="283" w:type="dxa"/>
            <w:shd w:val="clear" w:color="auto" w:fill="auto"/>
          </w:tcPr>
          <w:p w14:paraId="2D3E3ACD" w14:textId="77777777" w:rsidR="00A6615D" w:rsidRPr="00E942A5" w:rsidRDefault="00A6615D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2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802" w:type="dxa"/>
            <w:gridSpan w:val="7"/>
            <w:shd w:val="clear" w:color="auto" w:fill="auto"/>
          </w:tcPr>
          <w:p w14:paraId="476285D1" w14:textId="77777777" w:rsidR="00270FAA" w:rsidRPr="00E942A5" w:rsidRDefault="00270FAA" w:rsidP="00270FAA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существенное объединение бизнеса после отчетной даты или выбытие дочерней организации.</w:t>
            </w:r>
          </w:p>
          <w:p w14:paraId="29B4775F" w14:textId="77777777" w:rsidR="00A6615D" w:rsidRPr="00E942A5" w:rsidRDefault="00A6615D" w:rsidP="00A6615D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" w:type="dxa"/>
            <w:gridSpan w:val="5"/>
          </w:tcPr>
          <w:p w14:paraId="0B544631" w14:textId="77777777" w:rsidR="00A6615D" w:rsidRPr="003040DC" w:rsidRDefault="00A6615D" w:rsidP="008F1E55"/>
        </w:tc>
      </w:tr>
      <w:tr w:rsidR="001F5E28" w:rsidRPr="003040DC" w14:paraId="33D5FA3F" w14:textId="77777777" w:rsidTr="00DC2D4B">
        <w:trPr>
          <w:gridAfter w:val="2"/>
          <w:wAfter w:w="1493" w:type="dxa"/>
          <w:trHeight w:hRule="exact" w:val="278"/>
        </w:trPr>
        <w:tc>
          <w:tcPr>
            <w:tcW w:w="358" w:type="dxa"/>
            <w:gridSpan w:val="4"/>
            <w:shd w:val="clear" w:color="auto" w:fill="auto"/>
            <w:vAlign w:val="center"/>
          </w:tcPr>
          <w:p w14:paraId="40423CD4" w14:textId="77777777" w:rsidR="001F5E28" w:rsidRPr="00A6615D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6615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8.</w:t>
            </w:r>
          </w:p>
        </w:tc>
        <w:tc>
          <w:tcPr>
            <w:tcW w:w="68" w:type="dxa"/>
            <w:gridSpan w:val="3"/>
          </w:tcPr>
          <w:p w14:paraId="48247425" w14:textId="77777777" w:rsidR="001F5E28" w:rsidRPr="00A6615D" w:rsidRDefault="001F5E28" w:rsidP="008F1E55"/>
        </w:tc>
        <w:tc>
          <w:tcPr>
            <w:tcW w:w="9510" w:type="dxa"/>
            <w:gridSpan w:val="13"/>
            <w:vMerge w:val="restart"/>
          </w:tcPr>
          <w:p w14:paraId="39889532" w14:textId="77777777" w:rsidR="00142706" w:rsidRPr="00E942A5" w:rsidRDefault="00142706" w:rsidP="001427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E942A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На 1 января 2017года запасы компании «АВС» составили 1</w:t>
            </w:r>
            <w:r w:rsidRPr="00E942A5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 </w:t>
            </w:r>
            <w:r w:rsidRPr="00E942A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050</w:t>
            </w:r>
            <w:r w:rsidRPr="00E942A5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 </w:t>
            </w:r>
            <w:r w:rsidRPr="00E942A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000 тенге. В течение 2017года «АВС» закупила товаров на сумму 2</w:t>
            </w:r>
            <w:r w:rsidRPr="00E942A5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 </w:t>
            </w:r>
            <w:r w:rsidRPr="00E942A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600</w:t>
            </w:r>
            <w:r w:rsidRPr="00E942A5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 </w:t>
            </w:r>
            <w:r w:rsidRPr="00E942A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000 тенге и отразила в учете продажи на сумму 3</w:t>
            </w:r>
            <w:r w:rsidRPr="00E942A5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 </w:t>
            </w:r>
            <w:r w:rsidRPr="00E942A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500</w:t>
            </w:r>
            <w:r w:rsidRPr="00E942A5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 </w:t>
            </w:r>
            <w:r w:rsidRPr="00E942A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000 тенге. Валовая прибыль составила 25 % от себестоимости. Какова сумма товарных запасов компании на 31 декабря 2017года?</w:t>
            </w:r>
          </w:p>
          <w:p w14:paraId="47D06C44" w14:textId="77777777" w:rsidR="001F5E28" w:rsidRPr="00E942A5" w:rsidRDefault="001F5E28" w:rsidP="00952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21D64306" w14:textId="77777777" w:rsidR="001F5E28" w:rsidRPr="003040DC" w:rsidRDefault="001F5E28" w:rsidP="008F1E55"/>
        </w:tc>
      </w:tr>
      <w:tr w:rsidR="001F5E28" w:rsidRPr="003040DC" w14:paraId="7F3D0F15" w14:textId="77777777" w:rsidTr="00142706">
        <w:trPr>
          <w:gridAfter w:val="2"/>
          <w:wAfter w:w="1493" w:type="dxa"/>
          <w:trHeight w:hRule="exact" w:val="878"/>
        </w:trPr>
        <w:tc>
          <w:tcPr>
            <w:tcW w:w="426" w:type="dxa"/>
            <w:gridSpan w:val="7"/>
          </w:tcPr>
          <w:p w14:paraId="32EE1E27" w14:textId="77777777" w:rsidR="001F5E28" w:rsidRPr="00A6615D" w:rsidRDefault="001F5E28" w:rsidP="008F1E55"/>
        </w:tc>
        <w:tc>
          <w:tcPr>
            <w:tcW w:w="9510" w:type="dxa"/>
            <w:gridSpan w:val="13"/>
            <w:vMerge/>
          </w:tcPr>
          <w:p w14:paraId="74077AC8" w14:textId="77777777" w:rsidR="001F5E28" w:rsidRPr="00E942A5" w:rsidRDefault="001F5E28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5DFE48D6" w14:textId="77777777" w:rsidR="001F5E28" w:rsidRPr="003040DC" w:rsidRDefault="001F5E28" w:rsidP="008F1E55"/>
        </w:tc>
      </w:tr>
      <w:tr w:rsidR="00952884" w:rsidRPr="003040DC" w14:paraId="5738737B" w14:textId="77777777" w:rsidTr="00DC2D4B">
        <w:trPr>
          <w:gridAfter w:val="2"/>
          <w:wAfter w:w="1493" w:type="dxa"/>
          <w:trHeight w:hRule="exact" w:val="271"/>
        </w:trPr>
        <w:tc>
          <w:tcPr>
            <w:tcW w:w="851" w:type="dxa"/>
            <w:gridSpan w:val="12"/>
          </w:tcPr>
          <w:p w14:paraId="6478948F" w14:textId="77777777" w:rsidR="00952884" w:rsidRPr="00E942A5" w:rsidRDefault="00952884" w:rsidP="008F1E55"/>
        </w:tc>
        <w:tc>
          <w:tcPr>
            <w:tcW w:w="344" w:type="dxa"/>
            <w:gridSpan w:val="3"/>
            <w:shd w:val="clear" w:color="auto" w:fill="auto"/>
          </w:tcPr>
          <w:p w14:paraId="00E81C94" w14:textId="77777777" w:rsidR="00952884" w:rsidRPr="00E942A5" w:rsidRDefault="00952884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741" w:type="dxa"/>
            <w:gridSpan w:val="5"/>
            <w:shd w:val="clear" w:color="auto" w:fill="auto"/>
          </w:tcPr>
          <w:p w14:paraId="639CF915" w14:textId="77777777" w:rsidR="00142706" w:rsidRPr="00E942A5" w:rsidRDefault="00142706" w:rsidP="0014270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en-US" w:eastAsia="en-US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en-US" w:eastAsia="en-US"/>
              </w:rPr>
              <w:t xml:space="preserve">1 025 000 </w:t>
            </w:r>
            <w:proofErr w:type="spellStart"/>
            <w:r w:rsidRPr="00E942A5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en-US" w:eastAsia="en-US"/>
              </w:rPr>
              <w:t>тенге</w:t>
            </w:r>
            <w:proofErr w:type="spellEnd"/>
          </w:p>
          <w:p w14:paraId="180C97FD" w14:textId="77777777" w:rsidR="00952884" w:rsidRPr="00E942A5" w:rsidRDefault="00952884" w:rsidP="00952884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" w:type="dxa"/>
            <w:gridSpan w:val="5"/>
          </w:tcPr>
          <w:p w14:paraId="362F7F6E" w14:textId="77777777" w:rsidR="00952884" w:rsidRPr="003040DC" w:rsidRDefault="00952884" w:rsidP="008F1E55"/>
        </w:tc>
      </w:tr>
      <w:tr w:rsidR="00952884" w:rsidRPr="003040DC" w14:paraId="5903438D" w14:textId="77777777" w:rsidTr="00952884">
        <w:trPr>
          <w:gridAfter w:val="2"/>
          <w:wAfter w:w="1493" w:type="dxa"/>
          <w:trHeight w:hRule="exact" w:val="584"/>
        </w:trPr>
        <w:tc>
          <w:tcPr>
            <w:tcW w:w="851" w:type="dxa"/>
            <w:gridSpan w:val="12"/>
          </w:tcPr>
          <w:p w14:paraId="2BB30B54" w14:textId="77777777" w:rsidR="00952884" w:rsidRPr="00E942A5" w:rsidRDefault="00952884" w:rsidP="008F1E55"/>
        </w:tc>
        <w:tc>
          <w:tcPr>
            <w:tcW w:w="344" w:type="dxa"/>
            <w:gridSpan w:val="3"/>
            <w:shd w:val="clear" w:color="auto" w:fill="auto"/>
          </w:tcPr>
          <w:p w14:paraId="0EC66099" w14:textId="77777777" w:rsidR="00952884" w:rsidRPr="00E942A5" w:rsidRDefault="00952884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  <w:p w14:paraId="6B748135" w14:textId="77777777" w:rsidR="00952884" w:rsidRPr="00E942A5" w:rsidRDefault="00952884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</w:p>
        </w:tc>
        <w:tc>
          <w:tcPr>
            <w:tcW w:w="8741" w:type="dxa"/>
            <w:gridSpan w:val="5"/>
            <w:shd w:val="clear" w:color="auto" w:fill="auto"/>
          </w:tcPr>
          <w:p w14:paraId="6F8DADDC" w14:textId="77777777" w:rsidR="00142706" w:rsidRPr="00E942A5" w:rsidRDefault="00142706" w:rsidP="0014270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950 000   </w:t>
            </w:r>
            <w:proofErr w:type="spellStart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тенге</w:t>
            </w:r>
            <w:proofErr w:type="spellEnd"/>
          </w:p>
          <w:p w14:paraId="2953C86F" w14:textId="77777777" w:rsidR="00952884" w:rsidRPr="00E942A5" w:rsidRDefault="00142706" w:rsidP="00E9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 xml:space="preserve">850 000   тенге </w:t>
            </w:r>
          </w:p>
        </w:tc>
        <w:tc>
          <w:tcPr>
            <w:tcW w:w="412" w:type="dxa"/>
            <w:gridSpan w:val="5"/>
          </w:tcPr>
          <w:p w14:paraId="0E3D1960" w14:textId="77777777" w:rsidR="00952884" w:rsidRPr="003040DC" w:rsidRDefault="00952884" w:rsidP="008F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84" w:rsidRPr="003040DC" w14:paraId="43539A1B" w14:textId="77777777" w:rsidTr="00DC2D4B">
        <w:trPr>
          <w:gridAfter w:val="2"/>
          <w:wAfter w:w="1493" w:type="dxa"/>
          <w:trHeight w:hRule="exact" w:val="292"/>
        </w:trPr>
        <w:tc>
          <w:tcPr>
            <w:tcW w:w="851" w:type="dxa"/>
            <w:gridSpan w:val="12"/>
          </w:tcPr>
          <w:p w14:paraId="6D436398" w14:textId="77777777" w:rsidR="00952884" w:rsidRPr="00E942A5" w:rsidRDefault="00952884" w:rsidP="008F1E55"/>
        </w:tc>
        <w:tc>
          <w:tcPr>
            <w:tcW w:w="344" w:type="dxa"/>
            <w:gridSpan w:val="3"/>
            <w:shd w:val="clear" w:color="auto" w:fill="auto"/>
          </w:tcPr>
          <w:p w14:paraId="4D50A339" w14:textId="77777777" w:rsidR="00952884" w:rsidRPr="00E942A5" w:rsidRDefault="00952884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741" w:type="dxa"/>
            <w:gridSpan w:val="5"/>
            <w:shd w:val="clear" w:color="auto" w:fill="auto"/>
          </w:tcPr>
          <w:p w14:paraId="299295DA" w14:textId="77777777" w:rsidR="00952884" w:rsidRPr="00E942A5" w:rsidRDefault="00142706" w:rsidP="00952884">
            <w:pPr>
              <w:widowControl w:val="0"/>
              <w:jc w:val="both"/>
              <w:rPr>
                <w:rFonts w:ascii="Times New Roman" w:hAnsi="Times New Roman"/>
                <w:sz w:val="24"/>
                <w:shd w:val="clear" w:color="auto" w:fill="FFFF00"/>
              </w:rPr>
            </w:pPr>
            <w:r w:rsidRPr="00E942A5">
              <w:rPr>
                <w:rFonts w:ascii="Times New Roman" w:hAnsi="Times New Roman"/>
                <w:sz w:val="24"/>
              </w:rPr>
              <w:t>730 000   тенге</w:t>
            </w:r>
            <w:r w:rsidRPr="00E942A5">
              <w:rPr>
                <w:rFonts w:ascii="Times New Roman" w:hAnsi="Times New Roman"/>
                <w:sz w:val="24"/>
                <w:shd w:val="clear" w:color="auto" w:fill="FFFF00"/>
              </w:rPr>
              <w:t xml:space="preserve"> </w:t>
            </w:r>
          </w:p>
        </w:tc>
        <w:tc>
          <w:tcPr>
            <w:tcW w:w="412" w:type="dxa"/>
            <w:gridSpan w:val="5"/>
          </w:tcPr>
          <w:p w14:paraId="778BA55B" w14:textId="77777777" w:rsidR="00952884" w:rsidRDefault="00952884"/>
        </w:tc>
      </w:tr>
      <w:tr w:rsidR="001F5E28" w:rsidRPr="003040DC" w14:paraId="42482E14" w14:textId="77777777" w:rsidTr="00DC2D4B">
        <w:trPr>
          <w:gridAfter w:val="2"/>
          <w:wAfter w:w="1493" w:type="dxa"/>
          <w:trHeight w:hRule="exact" w:val="209"/>
        </w:trPr>
        <w:tc>
          <w:tcPr>
            <w:tcW w:w="358" w:type="dxa"/>
            <w:gridSpan w:val="4"/>
            <w:shd w:val="clear" w:color="auto" w:fill="auto"/>
            <w:vAlign w:val="center"/>
          </w:tcPr>
          <w:p w14:paraId="794BD5FF" w14:textId="77777777" w:rsidR="001F5E28" w:rsidRPr="00A6615D" w:rsidRDefault="001D1A6A" w:rsidP="00EA365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6615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9.</w:t>
            </w:r>
          </w:p>
        </w:tc>
        <w:tc>
          <w:tcPr>
            <w:tcW w:w="21" w:type="dxa"/>
          </w:tcPr>
          <w:p w14:paraId="6D5D8FD2" w14:textId="77777777" w:rsidR="001F5E28" w:rsidRPr="00A6615D" w:rsidRDefault="001F5E28" w:rsidP="00EA365E">
            <w:pPr>
              <w:rPr>
                <w:sz w:val="24"/>
                <w:szCs w:val="24"/>
              </w:rPr>
            </w:pPr>
          </w:p>
        </w:tc>
        <w:tc>
          <w:tcPr>
            <w:tcW w:w="9557" w:type="dxa"/>
            <w:gridSpan w:val="15"/>
            <w:vMerge w:val="restart"/>
          </w:tcPr>
          <w:p w14:paraId="3963529E" w14:textId="77777777" w:rsidR="00801642" w:rsidRPr="00E942A5" w:rsidRDefault="00801642" w:rsidP="0080164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E942A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Стоимость нематериального актива, созданного внутри компании, включает:</w:t>
            </w:r>
          </w:p>
          <w:p w14:paraId="32653D75" w14:textId="77777777" w:rsidR="00801642" w:rsidRPr="00E942A5" w:rsidRDefault="00801642" w:rsidP="00560C96">
            <w:pPr>
              <w:numPr>
                <w:ilvl w:val="0"/>
                <w:numId w:val="10"/>
              </w:num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E942A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затраты на материалы и услуги, использованные при создании нематериального актива; </w:t>
            </w:r>
          </w:p>
          <w:p w14:paraId="70F384F9" w14:textId="77777777" w:rsidR="00801642" w:rsidRPr="00E942A5" w:rsidRDefault="00801642" w:rsidP="00560C96">
            <w:pPr>
              <w:numPr>
                <w:ilvl w:val="0"/>
                <w:numId w:val="10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E942A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затраты на оплату труда персонала, непосредственно задействованного в создании нематериального актива; </w:t>
            </w:r>
          </w:p>
          <w:p w14:paraId="49412BA2" w14:textId="77777777" w:rsidR="00801642" w:rsidRPr="00E942A5" w:rsidRDefault="00801642" w:rsidP="00560C96">
            <w:pPr>
              <w:numPr>
                <w:ilvl w:val="0"/>
                <w:numId w:val="10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E942A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любые затраты, имеющие непосредственное отношение к нематериальному активу, такие как пошлина за регистрацию юридического права и амортизация патентов и лицензий; </w:t>
            </w:r>
          </w:p>
          <w:p w14:paraId="6433C456" w14:textId="77777777" w:rsidR="00801642" w:rsidRPr="00E942A5" w:rsidRDefault="00801642" w:rsidP="00560C96">
            <w:pPr>
              <w:numPr>
                <w:ilvl w:val="0"/>
                <w:numId w:val="10"/>
              </w:numPr>
              <w:tabs>
                <w:tab w:val="left" w:pos="32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E942A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накладные расходы, связанные с созданием нематериального актива;</w:t>
            </w:r>
          </w:p>
          <w:p w14:paraId="30FFF2F5" w14:textId="77777777" w:rsidR="00801642" w:rsidRPr="00E942A5" w:rsidRDefault="00801642" w:rsidP="00560C96">
            <w:pPr>
              <w:numPr>
                <w:ilvl w:val="0"/>
                <w:numId w:val="10"/>
              </w:numPr>
              <w:tabs>
                <w:tab w:val="left" w:pos="33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</w:pPr>
            <w:proofErr w:type="spellStart"/>
            <w:r w:rsidRPr="00E942A5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величину</w:t>
            </w:r>
            <w:proofErr w:type="spellEnd"/>
            <w:r w:rsidRPr="00E942A5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E942A5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прибыли</w:t>
            </w:r>
            <w:proofErr w:type="spellEnd"/>
            <w:r w:rsidRPr="00E942A5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.</w:t>
            </w:r>
          </w:p>
          <w:p w14:paraId="66186111" w14:textId="77777777" w:rsidR="001F5E28" w:rsidRPr="00E942A5" w:rsidRDefault="001F5E28" w:rsidP="006F67F1">
            <w:pPr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</w:pPr>
          </w:p>
        </w:tc>
        <w:tc>
          <w:tcPr>
            <w:tcW w:w="412" w:type="dxa"/>
            <w:gridSpan w:val="5"/>
          </w:tcPr>
          <w:p w14:paraId="5050AEA1" w14:textId="77777777" w:rsidR="001F5E28" w:rsidRPr="003040DC" w:rsidRDefault="001F5E28" w:rsidP="00C3498D"/>
        </w:tc>
      </w:tr>
      <w:tr w:rsidR="001F5E28" w:rsidRPr="003040DC" w14:paraId="165C525C" w14:textId="77777777" w:rsidTr="00DC2D4B">
        <w:trPr>
          <w:gridAfter w:val="2"/>
          <w:wAfter w:w="1493" w:type="dxa"/>
          <w:trHeight w:hRule="exact" w:val="80"/>
        </w:trPr>
        <w:tc>
          <w:tcPr>
            <w:tcW w:w="379" w:type="dxa"/>
            <w:gridSpan w:val="5"/>
          </w:tcPr>
          <w:p w14:paraId="661C9C11" w14:textId="77777777" w:rsidR="001F5E28" w:rsidRPr="00A6615D" w:rsidRDefault="001F5E28" w:rsidP="00EA365E"/>
        </w:tc>
        <w:tc>
          <w:tcPr>
            <w:tcW w:w="9557" w:type="dxa"/>
            <w:gridSpan w:val="15"/>
            <w:vMerge/>
          </w:tcPr>
          <w:p w14:paraId="729C1A1B" w14:textId="77777777" w:rsidR="001F5E28" w:rsidRPr="00E942A5" w:rsidRDefault="001F5E28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69A26728" w14:textId="77777777" w:rsidR="001F5E28" w:rsidRPr="003040DC" w:rsidRDefault="001F5E28" w:rsidP="00C3498D"/>
        </w:tc>
      </w:tr>
      <w:tr w:rsidR="001F5E28" w:rsidRPr="003040DC" w14:paraId="31CDA9ED" w14:textId="77777777" w:rsidTr="00DC2D4B">
        <w:trPr>
          <w:gridAfter w:val="2"/>
          <w:wAfter w:w="1493" w:type="dxa"/>
          <w:trHeight w:hRule="exact" w:val="80"/>
        </w:trPr>
        <w:tc>
          <w:tcPr>
            <w:tcW w:w="379" w:type="dxa"/>
            <w:gridSpan w:val="5"/>
          </w:tcPr>
          <w:p w14:paraId="6ED04B51" w14:textId="77777777" w:rsidR="001F5E28" w:rsidRPr="00A6615D" w:rsidRDefault="001F5E28" w:rsidP="00EA365E"/>
        </w:tc>
        <w:tc>
          <w:tcPr>
            <w:tcW w:w="9557" w:type="dxa"/>
            <w:gridSpan w:val="15"/>
            <w:vMerge/>
          </w:tcPr>
          <w:p w14:paraId="47E64F99" w14:textId="77777777" w:rsidR="001F5E28" w:rsidRPr="00E942A5" w:rsidRDefault="001F5E28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69886D15" w14:textId="77777777" w:rsidR="001F5E28" w:rsidRPr="003040DC" w:rsidRDefault="001F5E28" w:rsidP="00C3498D"/>
        </w:tc>
      </w:tr>
      <w:tr w:rsidR="001F5E28" w:rsidRPr="003040DC" w14:paraId="14EA15A5" w14:textId="77777777" w:rsidTr="00801642">
        <w:trPr>
          <w:gridAfter w:val="2"/>
          <w:wAfter w:w="1493" w:type="dxa"/>
          <w:trHeight w:hRule="exact" w:val="2457"/>
        </w:trPr>
        <w:tc>
          <w:tcPr>
            <w:tcW w:w="379" w:type="dxa"/>
            <w:gridSpan w:val="5"/>
          </w:tcPr>
          <w:p w14:paraId="39FCC722" w14:textId="77777777" w:rsidR="001F5E28" w:rsidRPr="00A6615D" w:rsidRDefault="001F5E28" w:rsidP="00EA365E"/>
        </w:tc>
        <w:tc>
          <w:tcPr>
            <w:tcW w:w="9557" w:type="dxa"/>
            <w:gridSpan w:val="15"/>
            <w:vMerge/>
          </w:tcPr>
          <w:p w14:paraId="31703B9E" w14:textId="77777777" w:rsidR="001F5E28" w:rsidRPr="00E942A5" w:rsidRDefault="001F5E28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39ABF530" w14:textId="77777777" w:rsidR="001F5E28" w:rsidRPr="003040DC" w:rsidRDefault="001F5E28" w:rsidP="00C3498D"/>
        </w:tc>
      </w:tr>
      <w:tr w:rsidR="00952884" w:rsidRPr="003040DC" w14:paraId="638BC8EE" w14:textId="77777777" w:rsidTr="00DC2D4B">
        <w:trPr>
          <w:gridAfter w:val="2"/>
          <w:wAfter w:w="1493" w:type="dxa"/>
          <w:trHeight w:hRule="exact" w:val="281"/>
        </w:trPr>
        <w:tc>
          <w:tcPr>
            <w:tcW w:w="851" w:type="dxa"/>
            <w:gridSpan w:val="12"/>
          </w:tcPr>
          <w:p w14:paraId="734D214C" w14:textId="77777777" w:rsidR="00952884" w:rsidRPr="00E942A5" w:rsidRDefault="00952884" w:rsidP="00C3498D"/>
        </w:tc>
        <w:tc>
          <w:tcPr>
            <w:tcW w:w="344" w:type="dxa"/>
            <w:gridSpan w:val="3"/>
            <w:shd w:val="clear" w:color="auto" w:fill="auto"/>
          </w:tcPr>
          <w:p w14:paraId="71034FF3" w14:textId="77777777" w:rsidR="00952884" w:rsidRPr="00E942A5" w:rsidRDefault="00952884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776" w:type="dxa"/>
            <w:gridSpan w:val="6"/>
            <w:shd w:val="clear" w:color="auto" w:fill="auto"/>
          </w:tcPr>
          <w:p w14:paraId="271F1A7C" w14:textId="77777777" w:rsidR="00801642" w:rsidRPr="00E942A5" w:rsidRDefault="00801642" w:rsidP="00801642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1) – 2)</w:t>
            </w:r>
          </w:p>
          <w:p w14:paraId="6F47CE9A" w14:textId="77777777" w:rsidR="00952884" w:rsidRPr="00E942A5" w:rsidRDefault="00952884" w:rsidP="00142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gridSpan w:val="4"/>
          </w:tcPr>
          <w:p w14:paraId="30CDD5B2" w14:textId="77777777" w:rsidR="00952884" w:rsidRPr="003040DC" w:rsidRDefault="00952884"/>
        </w:tc>
      </w:tr>
      <w:tr w:rsidR="00952884" w:rsidRPr="003040DC" w14:paraId="798834D2" w14:textId="77777777" w:rsidTr="00DC2D4B">
        <w:trPr>
          <w:gridAfter w:val="2"/>
          <w:wAfter w:w="1493" w:type="dxa"/>
          <w:trHeight w:hRule="exact" w:val="272"/>
        </w:trPr>
        <w:tc>
          <w:tcPr>
            <w:tcW w:w="851" w:type="dxa"/>
            <w:gridSpan w:val="12"/>
          </w:tcPr>
          <w:p w14:paraId="04A8464E" w14:textId="77777777" w:rsidR="00952884" w:rsidRPr="00E942A5" w:rsidRDefault="00952884" w:rsidP="00C3498D"/>
        </w:tc>
        <w:tc>
          <w:tcPr>
            <w:tcW w:w="344" w:type="dxa"/>
            <w:gridSpan w:val="3"/>
            <w:shd w:val="clear" w:color="auto" w:fill="auto"/>
          </w:tcPr>
          <w:p w14:paraId="469DCAC5" w14:textId="77777777" w:rsidR="00952884" w:rsidRPr="00E942A5" w:rsidRDefault="00952884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8776" w:type="dxa"/>
            <w:gridSpan w:val="6"/>
            <w:shd w:val="clear" w:color="auto" w:fill="auto"/>
          </w:tcPr>
          <w:p w14:paraId="2E78B664" w14:textId="77777777" w:rsidR="00801642" w:rsidRPr="00E942A5" w:rsidRDefault="00801642" w:rsidP="00801642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1) – 3)</w:t>
            </w:r>
          </w:p>
          <w:p w14:paraId="67F9F776" w14:textId="77777777" w:rsidR="00952884" w:rsidRPr="00E942A5" w:rsidRDefault="00952884" w:rsidP="0095288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7" w:type="dxa"/>
            <w:gridSpan w:val="4"/>
          </w:tcPr>
          <w:p w14:paraId="7B976199" w14:textId="77777777" w:rsidR="00952884" w:rsidRPr="003040DC" w:rsidRDefault="00952884" w:rsidP="008F1E55"/>
        </w:tc>
      </w:tr>
      <w:tr w:rsidR="00952884" w:rsidRPr="003040DC" w14:paraId="527F850D" w14:textId="77777777" w:rsidTr="00DC2D4B">
        <w:trPr>
          <w:gridAfter w:val="2"/>
          <w:wAfter w:w="1493" w:type="dxa"/>
          <w:trHeight w:hRule="exact" w:val="289"/>
        </w:trPr>
        <w:tc>
          <w:tcPr>
            <w:tcW w:w="851" w:type="dxa"/>
            <w:gridSpan w:val="12"/>
          </w:tcPr>
          <w:p w14:paraId="795F616F" w14:textId="77777777" w:rsidR="00952884" w:rsidRPr="00E942A5" w:rsidRDefault="00952884" w:rsidP="00C3498D"/>
        </w:tc>
        <w:tc>
          <w:tcPr>
            <w:tcW w:w="344" w:type="dxa"/>
            <w:gridSpan w:val="3"/>
            <w:shd w:val="clear" w:color="auto" w:fill="auto"/>
          </w:tcPr>
          <w:p w14:paraId="5B29D6FC" w14:textId="77777777" w:rsidR="00952884" w:rsidRPr="00E942A5" w:rsidRDefault="00952884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776" w:type="dxa"/>
            <w:gridSpan w:val="6"/>
            <w:shd w:val="clear" w:color="auto" w:fill="auto"/>
          </w:tcPr>
          <w:p w14:paraId="6F295E88" w14:textId="77777777" w:rsidR="00801642" w:rsidRPr="00E942A5" w:rsidRDefault="00801642" w:rsidP="00E9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 xml:space="preserve">1) – 4) </w:t>
            </w:r>
          </w:p>
          <w:p w14:paraId="211C7135" w14:textId="77777777" w:rsidR="00952884" w:rsidRPr="00E942A5" w:rsidRDefault="00952884" w:rsidP="0095288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7" w:type="dxa"/>
            <w:gridSpan w:val="4"/>
          </w:tcPr>
          <w:p w14:paraId="5B2FC403" w14:textId="77777777" w:rsidR="00952884" w:rsidRPr="003040DC" w:rsidRDefault="00952884" w:rsidP="008F1E55"/>
        </w:tc>
      </w:tr>
      <w:tr w:rsidR="00952884" w:rsidRPr="003040DC" w14:paraId="50389141" w14:textId="77777777" w:rsidTr="00BF2BD1">
        <w:trPr>
          <w:gridAfter w:val="2"/>
          <w:wAfter w:w="1493" w:type="dxa"/>
          <w:trHeight w:hRule="exact" w:val="321"/>
        </w:trPr>
        <w:tc>
          <w:tcPr>
            <w:tcW w:w="851" w:type="dxa"/>
            <w:gridSpan w:val="12"/>
          </w:tcPr>
          <w:p w14:paraId="01201506" w14:textId="77777777" w:rsidR="00952884" w:rsidRPr="00E942A5" w:rsidRDefault="00952884" w:rsidP="00C3498D"/>
        </w:tc>
        <w:tc>
          <w:tcPr>
            <w:tcW w:w="344" w:type="dxa"/>
            <w:gridSpan w:val="3"/>
            <w:shd w:val="clear" w:color="auto" w:fill="auto"/>
          </w:tcPr>
          <w:p w14:paraId="46D33DBA" w14:textId="77777777" w:rsidR="00952884" w:rsidRPr="00E942A5" w:rsidRDefault="00952884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776" w:type="dxa"/>
            <w:gridSpan w:val="6"/>
            <w:shd w:val="clear" w:color="auto" w:fill="auto"/>
          </w:tcPr>
          <w:p w14:paraId="30F3EB67" w14:textId="77777777" w:rsidR="00801642" w:rsidRPr="00E942A5" w:rsidRDefault="00801642" w:rsidP="00801642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1) – 5)</w:t>
            </w:r>
          </w:p>
          <w:p w14:paraId="189AA3C4" w14:textId="77777777" w:rsidR="00952884" w:rsidRPr="00E942A5" w:rsidRDefault="00952884" w:rsidP="00952884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7" w:type="dxa"/>
            <w:gridSpan w:val="4"/>
          </w:tcPr>
          <w:p w14:paraId="7F894568" w14:textId="77777777" w:rsidR="00952884" w:rsidRPr="003040DC" w:rsidRDefault="00952884" w:rsidP="008F1E55"/>
        </w:tc>
      </w:tr>
      <w:tr w:rsidR="001F5E28" w:rsidRPr="003040DC" w14:paraId="74D8ACF7" w14:textId="77777777" w:rsidTr="00DC2D4B">
        <w:trPr>
          <w:gridAfter w:val="2"/>
          <w:wAfter w:w="1493" w:type="dxa"/>
          <w:trHeight w:hRule="exact" w:val="284"/>
        </w:trPr>
        <w:tc>
          <w:tcPr>
            <w:tcW w:w="358" w:type="dxa"/>
            <w:gridSpan w:val="4"/>
            <w:shd w:val="clear" w:color="auto" w:fill="auto"/>
            <w:vAlign w:val="center"/>
          </w:tcPr>
          <w:p w14:paraId="252948CD" w14:textId="77777777" w:rsidR="001F5E28" w:rsidRPr="00A6615D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6615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10.</w:t>
            </w:r>
          </w:p>
        </w:tc>
        <w:tc>
          <w:tcPr>
            <w:tcW w:w="97" w:type="dxa"/>
            <w:gridSpan w:val="4"/>
          </w:tcPr>
          <w:p w14:paraId="3BDAA050" w14:textId="77777777" w:rsidR="001F5E28" w:rsidRPr="00E942A5" w:rsidRDefault="001F5E28" w:rsidP="008F1E55">
            <w:pPr>
              <w:rPr>
                <w:b/>
                <w:sz w:val="24"/>
                <w:szCs w:val="24"/>
              </w:rPr>
            </w:pPr>
          </w:p>
        </w:tc>
        <w:tc>
          <w:tcPr>
            <w:tcW w:w="9481" w:type="dxa"/>
            <w:gridSpan w:val="12"/>
            <w:vMerge w:val="restart"/>
          </w:tcPr>
          <w:p w14:paraId="4D44ED9C" w14:textId="77777777" w:rsidR="00270FAA" w:rsidRPr="00E942A5" w:rsidRDefault="00270FAA" w:rsidP="00270FAA">
            <w:pPr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</w:pPr>
            <w:proofErr w:type="spellStart"/>
            <w:r w:rsidRPr="00E942A5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Гарантированные</w:t>
            </w:r>
            <w:proofErr w:type="spellEnd"/>
            <w:r w:rsidRPr="00E942A5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E942A5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вознаграждения</w:t>
            </w:r>
            <w:proofErr w:type="spellEnd"/>
            <w:r w:rsidRPr="00E942A5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E942A5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работникам</w:t>
            </w:r>
            <w:proofErr w:type="spellEnd"/>
            <w:r w:rsidRPr="00E942A5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:</w:t>
            </w:r>
          </w:p>
          <w:p w14:paraId="685C5DA0" w14:textId="77777777" w:rsidR="001F5E28" w:rsidRPr="00E942A5" w:rsidRDefault="001F5E28" w:rsidP="006F6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3A80A8CE" w14:textId="77777777" w:rsidR="001F5E28" w:rsidRPr="003040DC" w:rsidRDefault="001F5E28" w:rsidP="008F1E55"/>
        </w:tc>
      </w:tr>
      <w:tr w:rsidR="001F5E28" w:rsidRPr="003040DC" w14:paraId="7DF85EED" w14:textId="77777777" w:rsidTr="00DC2D4B">
        <w:trPr>
          <w:gridAfter w:val="2"/>
          <w:wAfter w:w="1493" w:type="dxa"/>
          <w:trHeight w:hRule="exact" w:val="80"/>
        </w:trPr>
        <w:tc>
          <w:tcPr>
            <w:tcW w:w="455" w:type="dxa"/>
            <w:gridSpan w:val="8"/>
          </w:tcPr>
          <w:p w14:paraId="37708088" w14:textId="77777777" w:rsidR="001F5E28" w:rsidRPr="00E942A5" w:rsidRDefault="001F5E28" w:rsidP="008F1E55"/>
        </w:tc>
        <w:tc>
          <w:tcPr>
            <w:tcW w:w="9481" w:type="dxa"/>
            <w:gridSpan w:val="12"/>
            <w:vMerge/>
          </w:tcPr>
          <w:p w14:paraId="71FFC489" w14:textId="77777777" w:rsidR="001F5E28" w:rsidRPr="00E942A5" w:rsidRDefault="001F5E28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7C23A185" w14:textId="77777777" w:rsidR="001F5E28" w:rsidRPr="003040DC" w:rsidRDefault="001F5E28" w:rsidP="008F1E55"/>
        </w:tc>
      </w:tr>
      <w:tr w:rsidR="00952884" w:rsidRPr="003040DC" w14:paraId="31F6786F" w14:textId="77777777" w:rsidTr="00DC2D4B">
        <w:trPr>
          <w:gridAfter w:val="2"/>
          <w:wAfter w:w="1493" w:type="dxa"/>
          <w:trHeight w:hRule="exact" w:val="337"/>
        </w:trPr>
        <w:tc>
          <w:tcPr>
            <w:tcW w:w="851" w:type="dxa"/>
            <w:gridSpan w:val="12"/>
          </w:tcPr>
          <w:p w14:paraId="3C5EB4CA" w14:textId="77777777" w:rsidR="00952884" w:rsidRPr="00E942A5" w:rsidRDefault="00952884" w:rsidP="008F1E55"/>
        </w:tc>
        <w:tc>
          <w:tcPr>
            <w:tcW w:w="344" w:type="dxa"/>
            <w:gridSpan w:val="3"/>
            <w:shd w:val="clear" w:color="auto" w:fill="auto"/>
          </w:tcPr>
          <w:p w14:paraId="184A8B9E" w14:textId="77777777" w:rsidR="00952884" w:rsidRPr="00E942A5" w:rsidRDefault="00952884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741" w:type="dxa"/>
            <w:gridSpan w:val="5"/>
            <w:shd w:val="clear" w:color="auto" w:fill="auto"/>
          </w:tcPr>
          <w:p w14:paraId="7EDAE4E4" w14:textId="77777777" w:rsidR="00270FAA" w:rsidRPr="00E942A5" w:rsidRDefault="00270FAA" w:rsidP="00270FAA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Это вознаграждения, которые зависят от будущей трудовой деятельности.</w:t>
            </w:r>
          </w:p>
          <w:p w14:paraId="2E8BFD62" w14:textId="77777777" w:rsidR="00952884" w:rsidRPr="00E942A5" w:rsidRDefault="00952884" w:rsidP="0095288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2" w:type="dxa"/>
            <w:gridSpan w:val="5"/>
          </w:tcPr>
          <w:p w14:paraId="4B846A7F" w14:textId="77777777" w:rsidR="00952884" w:rsidRPr="003040DC" w:rsidRDefault="00952884" w:rsidP="008F1E55"/>
        </w:tc>
      </w:tr>
      <w:tr w:rsidR="00952884" w:rsidRPr="003040DC" w14:paraId="2820D5D4" w14:textId="77777777" w:rsidTr="00DC2D4B">
        <w:trPr>
          <w:gridAfter w:val="2"/>
          <w:wAfter w:w="1493" w:type="dxa"/>
          <w:trHeight w:hRule="exact" w:val="307"/>
        </w:trPr>
        <w:tc>
          <w:tcPr>
            <w:tcW w:w="851" w:type="dxa"/>
            <w:gridSpan w:val="12"/>
          </w:tcPr>
          <w:p w14:paraId="5776FC2F" w14:textId="77777777" w:rsidR="00952884" w:rsidRPr="00E942A5" w:rsidRDefault="00952884" w:rsidP="008F1E55"/>
        </w:tc>
        <w:tc>
          <w:tcPr>
            <w:tcW w:w="344" w:type="dxa"/>
            <w:gridSpan w:val="3"/>
            <w:shd w:val="clear" w:color="auto" w:fill="auto"/>
          </w:tcPr>
          <w:p w14:paraId="0AB58A51" w14:textId="77777777" w:rsidR="00952884" w:rsidRPr="00E942A5" w:rsidRDefault="00952884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8741" w:type="dxa"/>
            <w:gridSpan w:val="5"/>
            <w:shd w:val="clear" w:color="auto" w:fill="auto"/>
          </w:tcPr>
          <w:p w14:paraId="718806D6" w14:textId="77777777" w:rsidR="00270FAA" w:rsidRPr="00E942A5" w:rsidRDefault="00270FAA" w:rsidP="00E9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Это вознаграждения, которые не зависят от будущей трудовой деятельности.</w:t>
            </w:r>
          </w:p>
          <w:p w14:paraId="0A7B2F8A" w14:textId="77777777" w:rsidR="00952884" w:rsidRPr="00E942A5" w:rsidRDefault="00952884" w:rsidP="00E94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32DB74E9" w14:textId="77777777" w:rsidR="00952884" w:rsidRPr="003040DC" w:rsidRDefault="00952884" w:rsidP="008F1E55"/>
        </w:tc>
      </w:tr>
      <w:tr w:rsidR="00952884" w:rsidRPr="003040DC" w14:paraId="352B95E5" w14:textId="77777777" w:rsidTr="00270FAA">
        <w:trPr>
          <w:gridAfter w:val="2"/>
          <w:wAfter w:w="1493" w:type="dxa"/>
          <w:trHeight w:hRule="exact" w:val="325"/>
        </w:trPr>
        <w:tc>
          <w:tcPr>
            <w:tcW w:w="851" w:type="dxa"/>
            <w:gridSpan w:val="12"/>
          </w:tcPr>
          <w:p w14:paraId="0EB7EEED" w14:textId="77777777" w:rsidR="00952884" w:rsidRPr="00E942A5" w:rsidRDefault="00952884" w:rsidP="008F1E55"/>
        </w:tc>
        <w:tc>
          <w:tcPr>
            <w:tcW w:w="344" w:type="dxa"/>
            <w:gridSpan w:val="3"/>
            <w:shd w:val="clear" w:color="auto" w:fill="auto"/>
          </w:tcPr>
          <w:p w14:paraId="4155A375" w14:textId="77777777" w:rsidR="00952884" w:rsidRPr="00E942A5" w:rsidRDefault="00952884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741" w:type="dxa"/>
            <w:gridSpan w:val="5"/>
            <w:shd w:val="clear" w:color="auto" w:fill="auto"/>
          </w:tcPr>
          <w:p w14:paraId="0D6CA389" w14:textId="77777777" w:rsidR="00270FAA" w:rsidRPr="00E942A5" w:rsidRDefault="00270FAA" w:rsidP="00270FAA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Вознаграждения</w:t>
            </w:r>
            <w:proofErr w:type="spellEnd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гарантированные</w:t>
            </w:r>
            <w:proofErr w:type="spellEnd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государством</w:t>
            </w:r>
            <w:proofErr w:type="spellEnd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.</w:t>
            </w:r>
          </w:p>
          <w:p w14:paraId="1BCA850E" w14:textId="77777777" w:rsidR="00952884" w:rsidRPr="00E942A5" w:rsidRDefault="00952884" w:rsidP="00142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435F2C19" w14:textId="77777777" w:rsidR="00952884" w:rsidRPr="003040DC" w:rsidRDefault="00952884" w:rsidP="008F1E55"/>
        </w:tc>
      </w:tr>
      <w:tr w:rsidR="00952884" w:rsidRPr="003040DC" w14:paraId="74BE154C" w14:textId="77777777" w:rsidTr="00DC2D4B">
        <w:trPr>
          <w:gridAfter w:val="2"/>
          <w:wAfter w:w="1493" w:type="dxa"/>
          <w:trHeight w:hRule="exact" w:val="404"/>
        </w:trPr>
        <w:tc>
          <w:tcPr>
            <w:tcW w:w="851" w:type="dxa"/>
            <w:gridSpan w:val="12"/>
          </w:tcPr>
          <w:p w14:paraId="642251B9" w14:textId="77777777" w:rsidR="00952884" w:rsidRPr="00E942A5" w:rsidRDefault="00952884" w:rsidP="008F1E55"/>
        </w:tc>
        <w:tc>
          <w:tcPr>
            <w:tcW w:w="344" w:type="dxa"/>
            <w:gridSpan w:val="3"/>
            <w:shd w:val="clear" w:color="auto" w:fill="auto"/>
          </w:tcPr>
          <w:p w14:paraId="13A616C1" w14:textId="77777777" w:rsidR="00952884" w:rsidRPr="00E942A5" w:rsidRDefault="00952884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741" w:type="dxa"/>
            <w:gridSpan w:val="5"/>
            <w:shd w:val="clear" w:color="auto" w:fill="auto"/>
          </w:tcPr>
          <w:p w14:paraId="65C396D8" w14:textId="77777777" w:rsidR="002F03AF" w:rsidRPr="00E942A5" w:rsidRDefault="002F03AF" w:rsidP="002F03AF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Любое</w:t>
            </w:r>
            <w:proofErr w:type="spellEnd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из</w:t>
            </w:r>
            <w:proofErr w:type="spellEnd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вышеперечисленного</w:t>
            </w:r>
            <w:proofErr w:type="spellEnd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.</w:t>
            </w:r>
          </w:p>
          <w:p w14:paraId="1B7EC72B" w14:textId="77777777" w:rsidR="00952884" w:rsidRPr="00E942A5" w:rsidRDefault="00952884" w:rsidP="0095288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" w:type="dxa"/>
            <w:gridSpan w:val="5"/>
          </w:tcPr>
          <w:p w14:paraId="69AB8945" w14:textId="77777777" w:rsidR="00952884" w:rsidRPr="003040DC" w:rsidRDefault="00952884" w:rsidP="008F1E55"/>
        </w:tc>
      </w:tr>
      <w:tr w:rsidR="001F5E28" w:rsidRPr="003040DC" w14:paraId="054EC3DD" w14:textId="77777777" w:rsidTr="00DC2D4B">
        <w:trPr>
          <w:gridAfter w:val="2"/>
          <w:wAfter w:w="1493" w:type="dxa"/>
          <w:trHeight w:hRule="exact" w:val="226"/>
        </w:trPr>
        <w:tc>
          <w:tcPr>
            <w:tcW w:w="358" w:type="dxa"/>
            <w:gridSpan w:val="4"/>
            <w:shd w:val="clear" w:color="auto" w:fill="auto"/>
            <w:vAlign w:val="center"/>
          </w:tcPr>
          <w:p w14:paraId="3B4400C4" w14:textId="77777777" w:rsidR="001F5E28" w:rsidRPr="00A6615D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6615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11.</w:t>
            </w:r>
          </w:p>
        </w:tc>
        <w:tc>
          <w:tcPr>
            <w:tcW w:w="68" w:type="dxa"/>
            <w:gridSpan w:val="3"/>
          </w:tcPr>
          <w:p w14:paraId="3ADE384B" w14:textId="77777777" w:rsidR="001F5E28" w:rsidRPr="00A6615D" w:rsidRDefault="001F5E28" w:rsidP="008F1E55">
            <w:pPr>
              <w:rPr>
                <w:b/>
                <w:sz w:val="24"/>
                <w:szCs w:val="24"/>
              </w:rPr>
            </w:pPr>
          </w:p>
        </w:tc>
        <w:tc>
          <w:tcPr>
            <w:tcW w:w="9510" w:type="dxa"/>
            <w:gridSpan w:val="13"/>
            <w:vMerge w:val="restart"/>
          </w:tcPr>
          <w:p w14:paraId="7A226DF5" w14:textId="77777777" w:rsidR="00801642" w:rsidRPr="00E942A5" w:rsidRDefault="00801642" w:rsidP="00801642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Согласно МСФО (</w:t>
            </w:r>
            <w:r w:rsidRPr="00E94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IAS</w:t>
            </w:r>
            <w:r w:rsidRPr="00E94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34 «Промежуточная финансовая отчетность», промежуточным периодом НЕ является:</w:t>
            </w:r>
          </w:p>
          <w:p w14:paraId="15E1529B" w14:textId="77777777" w:rsidR="001F5E28" w:rsidRPr="00E942A5" w:rsidRDefault="001F5E28" w:rsidP="006F6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002ACEDE" w14:textId="77777777" w:rsidR="001F5E28" w:rsidRPr="003040DC" w:rsidRDefault="001F5E28" w:rsidP="008F1E55"/>
        </w:tc>
      </w:tr>
      <w:tr w:rsidR="001F5E28" w:rsidRPr="003040DC" w14:paraId="12A9AE5F" w14:textId="77777777" w:rsidTr="00DC2D4B">
        <w:trPr>
          <w:gridAfter w:val="2"/>
          <w:wAfter w:w="1493" w:type="dxa"/>
          <w:trHeight w:hRule="exact" w:val="299"/>
        </w:trPr>
        <w:tc>
          <w:tcPr>
            <w:tcW w:w="426" w:type="dxa"/>
            <w:gridSpan w:val="7"/>
          </w:tcPr>
          <w:p w14:paraId="39BCA504" w14:textId="77777777" w:rsidR="001F5E28" w:rsidRPr="00A6615D" w:rsidRDefault="001F5E28" w:rsidP="008F1E55"/>
        </w:tc>
        <w:tc>
          <w:tcPr>
            <w:tcW w:w="9510" w:type="dxa"/>
            <w:gridSpan w:val="13"/>
            <w:vMerge/>
          </w:tcPr>
          <w:p w14:paraId="1513675A" w14:textId="77777777" w:rsidR="001F5E28" w:rsidRPr="00E942A5" w:rsidRDefault="001F5E28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2470B3AD" w14:textId="77777777" w:rsidR="001F5E28" w:rsidRPr="003040DC" w:rsidRDefault="001F5E28" w:rsidP="008F1E55"/>
        </w:tc>
      </w:tr>
      <w:tr w:rsidR="00952884" w:rsidRPr="003040DC" w14:paraId="1A155DDF" w14:textId="77777777" w:rsidTr="00DC2D4B">
        <w:trPr>
          <w:gridAfter w:val="2"/>
          <w:wAfter w:w="1493" w:type="dxa"/>
          <w:trHeight w:hRule="exact" w:val="272"/>
        </w:trPr>
        <w:tc>
          <w:tcPr>
            <w:tcW w:w="851" w:type="dxa"/>
            <w:gridSpan w:val="12"/>
          </w:tcPr>
          <w:p w14:paraId="129320AC" w14:textId="77777777" w:rsidR="00952884" w:rsidRPr="00E942A5" w:rsidRDefault="00952884" w:rsidP="008F1E55"/>
        </w:tc>
        <w:tc>
          <w:tcPr>
            <w:tcW w:w="344" w:type="dxa"/>
            <w:gridSpan w:val="3"/>
            <w:shd w:val="clear" w:color="auto" w:fill="auto"/>
          </w:tcPr>
          <w:p w14:paraId="315915C4" w14:textId="77777777" w:rsidR="00952884" w:rsidRPr="00E942A5" w:rsidRDefault="00952884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741" w:type="dxa"/>
            <w:gridSpan w:val="5"/>
            <w:shd w:val="clear" w:color="auto" w:fill="auto"/>
          </w:tcPr>
          <w:p w14:paraId="41A4CB48" w14:textId="77777777" w:rsidR="00801642" w:rsidRPr="00E942A5" w:rsidRDefault="00801642" w:rsidP="00801642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 месяцев;</w:t>
            </w:r>
          </w:p>
          <w:p w14:paraId="6A176325" w14:textId="77777777" w:rsidR="00952884" w:rsidRPr="00E942A5" w:rsidRDefault="00952884" w:rsidP="00952884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" w:type="dxa"/>
            <w:gridSpan w:val="5"/>
          </w:tcPr>
          <w:p w14:paraId="1E43620D" w14:textId="77777777" w:rsidR="00952884" w:rsidRPr="003040DC" w:rsidRDefault="00952884"/>
        </w:tc>
      </w:tr>
      <w:tr w:rsidR="00952884" w:rsidRPr="003040DC" w14:paraId="5EA7FA64" w14:textId="77777777" w:rsidTr="00DC2D4B">
        <w:trPr>
          <w:gridAfter w:val="2"/>
          <w:wAfter w:w="1493" w:type="dxa"/>
          <w:trHeight w:hRule="exact" w:val="289"/>
        </w:trPr>
        <w:tc>
          <w:tcPr>
            <w:tcW w:w="851" w:type="dxa"/>
            <w:gridSpan w:val="12"/>
          </w:tcPr>
          <w:p w14:paraId="40BF02FD" w14:textId="77777777" w:rsidR="00952884" w:rsidRPr="00E942A5" w:rsidRDefault="00952884" w:rsidP="008F1E55"/>
        </w:tc>
        <w:tc>
          <w:tcPr>
            <w:tcW w:w="344" w:type="dxa"/>
            <w:gridSpan w:val="3"/>
            <w:shd w:val="clear" w:color="auto" w:fill="auto"/>
          </w:tcPr>
          <w:p w14:paraId="7AE2689E" w14:textId="77777777" w:rsidR="00952884" w:rsidRPr="00E942A5" w:rsidRDefault="00952884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8741" w:type="dxa"/>
            <w:gridSpan w:val="5"/>
            <w:shd w:val="clear" w:color="auto" w:fill="auto"/>
          </w:tcPr>
          <w:p w14:paraId="5AD464E4" w14:textId="77777777" w:rsidR="00801642" w:rsidRPr="00E942A5" w:rsidRDefault="00801642" w:rsidP="00801642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Квартал;</w:t>
            </w:r>
          </w:p>
          <w:p w14:paraId="212F6376" w14:textId="77777777" w:rsidR="00952884" w:rsidRPr="00E942A5" w:rsidRDefault="00952884" w:rsidP="00142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3207572C" w14:textId="77777777" w:rsidR="00952884" w:rsidRPr="003040DC" w:rsidRDefault="00952884" w:rsidP="008F1E55"/>
        </w:tc>
      </w:tr>
      <w:tr w:rsidR="00952884" w:rsidRPr="003040DC" w14:paraId="6DE8CD18" w14:textId="77777777" w:rsidTr="00DC2D4B">
        <w:trPr>
          <w:gridAfter w:val="2"/>
          <w:wAfter w:w="1493" w:type="dxa"/>
          <w:trHeight w:hRule="exact" w:val="266"/>
        </w:trPr>
        <w:tc>
          <w:tcPr>
            <w:tcW w:w="851" w:type="dxa"/>
            <w:gridSpan w:val="12"/>
          </w:tcPr>
          <w:p w14:paraId="6D3DAC23" w14:textId="77777777" w:rsidR="00952884" w:rsidRPr="00E942A5" w:rsidRDefault="00952884" w:rsidP="008F1E55"/>
        </w:tc>
        <w:tc>
          <w:tcPr>
            <w:tcW w:w="344" w:type="dxa"/>
            <w:gridSpan w:val="3"/>
            <w:shd w:val="clear" w:color="auto" w:fill="auto"/>
          </w:tcPr>
          <w:p w14:paraId="7201A470" w14:textId="77777777" w:rsidR="00952884" w:rsidRPr="00E942A5" w:rsidRDefault="00952884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741" w:type="dxa"/>
            <w:gridSpan w:val="5"/>
            <w:shd w:val="clear" w:color="auto" w:fill="auto"/>
          </w:tcPr>
          <w:p w14:paraId="440E41EA" w14:textId="77777777" w:rsidR="00801642" w:rsidRPr="00E942A5" w:rsidRDefault="00801642" w:rsidP="00801642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 месяцев;</w:t>
            </w:r>
          </w:p>
          <w:p w14:paraId="72039721" w14:textId="77777777" w:rsidR="00952884" w:rsidRPr="00E942A5" w:rsidRDefault="00952884" w:rsidP="00952884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" w:type="dxa"/>
            <w:gridSpan w:val="5"/>
          </w:tcPr>
          <w:p w14:paraId="0EC9C720" w14:textId="77777777" w:rsidR="00952884" w:rsidRPr="003040DC" w:rsidRDefault="00952884" w:rsidP="008F1E55"/>
        </w:tc>
      </w:tr>
      <w:tr w:rsidR="00952884" w:rsidRPr="003040DC" w14:paraId="60893BBD" w14:textId="77777777" w:rsidTr="00BF2BD1">
        <w:trPr>
          <w:gridAfter w:val="2"/>
          <w:wAfter w:w="1493" w:type="dxa"/>
          <w:trHeight w:hRule="exact" w:val="430"/>
        </w:trPr>
        <w:tc>
          <w:tcPr>
            <w:tcW w:w="851" w:type="dxa"/>
            <w:gridSpan w:val="12"/>
          </w:tcPr>
          <w:p w14:paraId="171113F2" w14:textId="77777777" w:rsidR="00952884" w:rsidRPr="00E942A5" w:rsidRDefault="00952884" w:rsidP="008F1E55"/>
        </w:tc>
        <w:tc>
          <w:tcPr>
            <w:tcW w:w="344" w:type="dxa"/>
            <w:gridSpan w:val="3"/>
            <w:shd w:val="clear" w:color="auto" w:fill="auto"/>
          </w:tcPr>
          <w:p w14:paraId="0536F911" w14:textId="77777777" w:rsidR="00952884" w:rsidRPr="00E942A5" w:rsidRDefault="00952884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741" w:type="dxa"/>
            <w:gridSpan w:val="5"/>
            <w:shd w:val="clear" w:color="auto" w:fill="auto"/>
          </w:tcPr>
          <w:p w14:paraId="28FDC5F6" w14:textId="77777777" w:rsidR="00952884" w:rsidRPr="00E942A5" w:rsidRDefault="00801642" w:rsidP="00952884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E942A5">
              <w:rPr>
                <w:rFonts w:ascii="Times New Roman" w:hAnsi="Times New Roman"/>
                <w:sz w:val="24"/>
                <w:szCs w:val="24"/>
              </w:rPr>
              <w:t>9 месяцев.</w:t>
            </w:r>
          </w:p>
        </w:tc>
        <w:tc>
          <w:tcPr>
            <w:tcW w:w="412" w:type="dxa"/>
            <w:gridSpan w:val="5"/>
          </w:tcPr>
          <w:p w14:paraId="2AA03E78" w14:textId="77777777" w:rsidR="00952884" w:rsidRPr="003040DC" w:rsidRDefault="00952884" w:rsidP="008F1E55"/>
        </w:tc>
      </w:tr>
      <w:tr w:rsidR="001F5E28" w:rsidRPr="003040DC" w14:paraId="33D416C5" w14:textId="77777777" w:rsidTr="00DC2D4B">
        <w:trPr>
          <w:gridAfter w:val="2"/>
          <w:wAfter w:w="1493" w:type="dxa"/>
          <w:trHeight w:hRule="exact" w:val="316"/>
        </w:trPr>
        <w:tc>
          <w:tcPr>
            <w:tcW w:w="358" w:type="dxa"/>
            <w:gridSpan w:val="4"/>
            <w:shd w:val="clear" w:color="auto" w:fill="auto"/>
            <w:vAlign w:val="center"/>
          </w:tcPr>
          <w:p w14:paraId="0BC599B4" w14:textId="77777777" w:rsidR="001F5E28" w:rsidRPr="00A6615D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6615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12.</w:t>
            </w:r>
          </w:p>
        </w:tc>
        <w:tc>
          <w:tcPr>
            <w:tcW w:w="97" w:type="dxa"/>
            <w:gridSpan w:val="4"/>
          </w:tcPr>
          <w:p w14:paraId="36A65247" w14:textId="77777777" w:rsidR="001F5E28" w:rsidRPr="00E942A5" w:rsidRDefault="001F5E28" w:rsidP="008F1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1" w:type="dxa"/>
            <w:gridSpan w:val="12"/>
            <w:vMerge w:val="restart"/>
          </w:tcPr>
          <w:p w14:paraId="25AF3700" w14:textId="77777777" w:rsidR="00952884" w:rsidRPr="00E942A5" w:rsidRDefault="00142706" w:rsidP="0095288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Операции </w:t>
            </w:r>
            <w:proofErr w:type="gramStart"/>
            <w:r w:rsidRPr="00E94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 приобретению</w:t>
            </w:r>
            <w:proofErr w:type="gramEnd"/>
            <w:r w:rsidRPr="00E94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продаже долгосрочных активов, приобретению и продаже рыночных ценных бумаг относятся к:</w:t>
            </w:r>
          </w:p>
          <w:p w14:paraId="4DDDC03C" w14:textId="77777777" w:rsidR="00142706" w:rsidRPr="00E942A5" w:rsidRDefault="00142706" w:rsidP="00560C96">
            <w:pPr>
              <w:pStyle w:val="a5"/>
              <w:numPr>
                <w:ilvl w:val="0"/>
                <w:numId w:val="5"/>
              </w:numPr>
              <w:ind w:hanging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инвестиционной деятельности;</w:t>
            </w:r>
          </w:p>
          <w:p w14:paraId="4F249157" w14:textId="77777777" w:rsidR="00142706" w:rsidRPr="00E942A5" w:rsidRDefault="00142706" w:rsidP="00560C96">
            <w:pPr>
              <w:pStyle w:val="a5"/>
              <w:numPr>
                <w:ilvl w:val="0"/>
                <w:numId w:val="5"/>
              </w:numPr>
              <w:ind w:hanging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операционной деятельности;</w:t>
            </w:r>
          </w:p>
          <w:p w14:paraId="48E8A4C0" w14:textId="77777777" w:rsidR="00142706" w:rsidRPr="00E942A5" w:rsidRDefault="00142706" w:rsidP="00560C96">
            <w:pPr>
              <w:pStyle w:val="a5"/>
              <w:numPr>
                <w:ilvl w:val="0"/>
                <w:numId w:val="5"/>
              </w:numPr>
              <w:ind w:hanging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финансовой деятельности;</w:t>
            </w:r>
          </w:p>
          <w:p w14:paraId="2005340A" w14:textId="77777777" w:rsidR="00142706" w:rsidRPr="00E942A5" w:rsidRDefault="00142706" w:rsidP="00560C96">
            <w:pPr>
              <w:pStyle w:val="a5"/>
              <w:numPr>
                <w:ilvl w:val="0"/>
                <w:numId w:val="5"/>
              </w:numPr>
              <w:tabs>
                <w:tab w:val="clear" w:pos="360"/>
                <w:tab w:val="num" w:pos="254"/>
              </w:tabs>
              <w:ind w:hanging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операции по приобретению и продаже долгосрочных активов относятся к инвестиционной деятельности, а операции по приобретению и продаже ценных бумаг к финансовой деятельности.</w:t>
            </w:r>
          </w:p>
          <w:p w14:paraId="02AA38C1" w14:textId="77777777" w:rsidR="001F5E28" w:rsidRPr="00E942A5" w:rsidRDefault="001F5E28" w:rsidP="00142706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575004C6" w14:textId="77777777" w:rsidR="001F5E28" w:rsidRPr="003040DC" w:rsidRDefault="001F5E28" w:rsidP="008F1E55"/>
        </w:tc>
      </w:tr>
      <w:tr w:rsidR="001F5E28" w:rsidRPr="003040DC" w14:paraId="46AB3DBB" w14:textId="77777777" w:rsidTr="00560C96">
        <w:trPr>
          <w:gridAfter w:val="2"/>
          <w:wAfter w:w="1493" w:type="dxa"/>
          <w:trHeight w:hRule="exact" w:val="1952"/>
        </w:trPr>
        <w:tc>
          <w:tcPr>
            <w:tcW w:w="455" w:type="dxa"/>
            <w:gridSpan w:val="8"/>
          </w:tcPr>
          <w:p w14:paraId="6A7A5131" w14:textId="77777777" w:rsidR="001F5E28" w:rsidRPr="00E942A5" w:rsidRDefault="006F67F1" w:rsidP="008F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81" w:type="dxa"/>
            <w:gridSpan w:val="12"/>
            <w:vMerge/>
          </w:tcPr>
          <w:p w14:paraId="7189A588" w14:textId="77777777" w:rsidR="001F5E28" w:rsidRPr="00E942A5" w:rsidRDefault="001F5E28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48A03F5A" w14:textId="77777777" w:rsidR="001F5E28" w:rsidRPr="003040DC" w:rsidRDefault="001F5E28" w:rsidP="008F1E55"/>
        </w:tc>
      </w:tr>
      <w:tr w:rsidR="00247E0C" w:rsidRPr="003040DC" w14:paraId="306D0EBC" w14:textId="77777777" w:rsidTr="00DC2D4B">
        <w:trPr>
          <w:gridAfter w:val="2"/>
          <w:wAfter w:w="1493" w:type="dxa"/>
          <w:trHeight w:hRule="exact" w:val="568"/>
        </w:trPr>
        <w:tc>
          <w:tcPr>
            <w:tcW w:w="358" w:type="dxa"/>
            <w:gridSpan w:val="4"/>
            <w:shd w:val="clear" w:color="auto" w:fill="auto"/>
            <w:vAlign w:val="center"/>
          </w:tcPr>
          <w:p w14:paraId="326C0733" w14:textId="77777777" w:rsidR="00247E0C" w:rsidRPr="00A6615D" w:rsidRDefault="00247E0C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6615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13.</w:t>
            </w:r>
          </w:p>
        </w:tc>
        <w:tc>
          <w:tcPr>
            <w:tcW w:w="97" w:type="dxa"/>
            <w:gridSpan w:val="4"/>
          </w:tcPr>
          <w:p w14:paraId="755D0850" w14:textId="77777777" w:rsidR="00247E0C" w:rsidRPr="00E942A5" w:rsidRDefault="00247E0C" w:rsidP="008F1E55">
            <w:pPr>
              <w:rPr>
                <w:b/>
                <w:sz w:val="24"/>
                <w:szCs w:val="24"/>
              </w:rPr>
            </w:pPr>
          </w:p>
        </w:tc>
        <w:tc>
          <w:tcPr>
            <w:tcW w:w="9481" w:type="dxa"/>
            <w:gridSpan w:val="12"/>
            <w:vMerge w:val="restart"/>
          </w:tcPr>
          <w:p w14:paraId="0D14EEA2" w14:textId="77777777" w:rsidR="00270FAA" w:rsidRPr="00E942A5" w:rsidRDefault="00270FAA" w:rsidP="00270F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</w:pPr>
            <w:proofErr w:type="spellStart"/>
            <w:r w:rsidRPr="00E942A5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Отложенные</w:t>
            </w:r>
            <w:proofErr w:type="spellEnd"/>
            <w:r w:rsidRPr="00E942A5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E942A5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налоги</w:t>
            </w:r>
            <w:proofErr w:type="spellEnd"/>
            <w:r w:rsidRPr="00E942A5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E942A5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связаны</w:t>
            </w:r>
            <w:proofErr w:type="spellEnd"/>
            <w:r w:rsidRPr="00E942A5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 xml:space="preserve"> с: </w:t>
            </w:r>
          </w:p>
          <w:p w14:paraId="77138335" w14:textId="77777777" w:rsidR="00270FAA" w:rsidRPr="00E942A5" w:rsidRDefault="00270FAA" w:rsidP="00560C96">
            <w:pPr>
              <w:numPr>
                <w:ilvl w:val="0"/>
                <w:numId w:val="2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Вычитаемыми</w:t>
            </w:r>
            <w:proofErr w:type="spellEnd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временными</w:t>
            </w:r>
            <w:proofErr w:type="spellEnd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разницами</w:t>
            </w:r>
            <w:proofErr w:type="spellEnd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. </w:t>
            </w:r>
          </w:p>
          <w:p w14:paraId="429D7799" w14:textId="77777777" w:rsidR="00270FAA" w:rsidRPr="00E942A5" w:rsidRDefault="00270FAA" w:rsidP="00560C96">
            <w:pPr>
              <w:numPr>
                <w:ilvl w:val="0"/>
                <w:numId w:val="2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Неиспользованными</w:t>
            </w:r>
            <w:proofErr w:type="spellEnd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налоговыми</w:t>
            </w:r>
            <w:proofErr w:type="spellEnd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убытками</w:t>
            </w:r>
            <w:proofErr w:type="spellEnd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. </w:t>
            </w:r>
          </w:p>
          <w:p w14:paraId="2E01FF6D" w14:textId="77777777" w:rsidR="00270FAA" w:rsidRPr="00E942A5" w:rsidRDefault="00270FAA" w:rsidP="00560C96">
            <w:pPr>
              <w:numPr>
                <w:ilvl w:val="0"/>
                <w:numId w:val="2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Неиспользованными</w:t>
            </w:r>
            <w:proofErr w:type="spellEnd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налоговыми</w:t>
            </w:r>
            <w:proofErr w:type="spellEnd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кредитами</w:t>
            </w:r>
            <w:proofErr w:type="spellEnd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.</w:t>
            </w:r>
          </w:p>
          <w:p w14:paraId="1DB0C015" w14:textId="77777777" w:rsidR="00270FAA" w:rsidRPr="00E942A5" w:rsidRDefault="00270FAA" w:rsidP="00560C96">
            <w:pPr>
              <w:numPr>
                <w:ilvl w:val="0"/>
                <w:numId w:val="2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Налогооблагаемыми</w:t>
            </w:r>
            <w:proofErr w:type="spellEnd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временными</w:t>
            </w:r>
            <w:proofErr w:type="spellEnd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разницами</w:t>
            </w:r>
            <w:proofErr w:type="spellEnd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. </w:t>
            </w:r>
          </w:p>
          <w:p w14:paraId="20C5A40C" w14:textId="77777777" w:rsidR="00270FAA" w:rsidRPr="00E942A5" w:rsidRDefault="00270FAA" w:rsidP="00560C96">
            <w:pPr>
              <w:numPr>
                <w:ilvl w:val="0"/>
                <w:numId w:val="2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Постоянными</w:t>
            </w:r>
            <w:proofErr w:type="spellEnd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разницами</w:t>
            </w:r>
            <w:proofErr w:type="spellEnd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.</w:t>
            </w:r>
          </w:p>
          <w:p w14:paraId="59331F99" w14:textId="77777777" w:rsidR="00247E0C" w:rsidRPr="00E942A5" w:rsidRDefault="00247E0C" w:rsidP="006F6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1950161D" w14:textId="77777777" w:rsidR="00247E0C" w:rsidRPr="003040DC" w:rsidRDefault="00247E0C" w:rsidP="008F1E55"/>
        </w:tc>
      </w:tr>
      <w:tr w:rsidR="001F5E28" w:rsidRPr="003040DC" w14:paraId="33D5B065" w14:textId="77777777" w:rsidTr="00270FAA">
        <w:trPr>
          <w:gridAfter w:val="2"/>
          <w:wAfter w:w="1493" w:type="dxa"/>
          <w:trHeight w:hRule="exact" w:val="1138"/>
        </w:trPr>
        <w:tc>
          <w:tcPr>
            <w:tcW w:w="455" w:type="dxa"/>
            <w:gridSpan w:val="8"/>
          </w:tcPr>
          <w:p w14:paraId="62DAFE9D" w14:textId="77777777" w:rsidR="001F5E28" w:rsidRPr="00E942A5" w:rsidRDefault="001F5E28" w:rsidP="008F1E55"/>
        </w:tc>
        <w:tc>
          <w:tcPr>
            <w:tcW w:w="9481" w:type="dxa"/>
            <w:gridSpan w:val="12"/>
            <w:vMerge/>
          </w:tcPr>
          <w:p w14:paraId="0666AF58" w14:textId="77777777" w:rsidR="001F5E28" w:rsidRPr="00E942A5" w:rsidRDefault="001F5E28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2C61826F" w14:textId="77777777" w:rsidR="001F5E28" w:rsidRPr="003040DC" w:rsidRDefault="001F5E28" w:rsidP="008F1E55"/>
        </w:tc>
      </w:tr>
      <w:tr w:rsidR="00E80723" w:rsidRPr="003040DC" w14:paraId="764DE631" w14:textId="77777777" w:rsidTr="00E80723">
        <w:trPr>
          <w:gridAfter w:val="2"/>
          <w:wAfter w:w="1493" w:type="dxa"/>
          <w:trHeight w:hRule="exact" w:val="277"/>
        </w:trPr>
        <w:tc>
          <w:tcPr>
            <w:tcW w:w="851" w:type="dxa"/>
            <w:gridSpan w:val="12"/>
          </w:tcPr>
          <w:p w14:paraId="27DCE4E4" w14:textId="77777777" w:rsidR="00E80723" w:rsidRPr="00E942A5" w:rsidRDefault="00E80723" w:rsidP="008F1E55"/>
        </w:tc>
        <w:tc>
          <w:tcPr>
            <w:tcW w:w="283" w:type="dxa"/>
            <w:shd w:val="clear" w:color="auto" w:fill="auto"/>
          </w:tcPr>
          <w:p w14:paraId="6045BC45" w14:textId="77777777" w:rsidR="00E80723" w:rsidRPr="00E942A5" w:rsidRDefault="00E80723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2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802" w:type="dxa"/>
            <w:gridSpan w:val="7"/>
            <w:shd w:val="clear" w:color="auto" w:fill="auto"/>
          </w:tcPr>
          <w:p w14:paraId="6E547ACE" w14:textId="77777777" w:rsidR="00270FAA" w:rsidRPr="00E942A5" w:rsidRDefault="00270FAA" w:rsidP="00270FAA">
            <w:pPr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1)</w:t>
            </w:r>
            <w:r w:rsidRPr="00E942A5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- 2)</w:t>
            </w:r>
          </w:p>
          <w:p w14:paraId="39F82593" w14:textId="77777777" w:rsidR="00E80723" w:rsidRPr="00E942A5" w:rsidRDefault="00E80723" w:rsidP="00E80723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" w:type="dxa"/>
            <w:gridSpan w:val="5"/>
          </w:tcPr>
          <w:p w14:paraId="7FC6523D" w14:textId="77777777" w:rsidR="00E80723" w:rsidRPr="003040DC" w:rsidRDefault="00E80723" w:rsidP="008F1E55"/>
        </w:tc>
      </w:tr>
      <w:tr w:rsidR="00E80723" w:rsidRPr="003040DC" w14:paraId="09903F75" w14:textId="77777777" w:rsidTr="00E80723">
        <w:trPr>
          <w:gridAfter w:val="2"/>
          <w:wAfter w:w="1493" w:type="dxa"/>
          <w:trHeight w:hRule="exact" w:val="295"/>
        </w:trPr>
        <w:tc>
          <w:tcPr>
            <w:tcW w:w="851" w:type="dxa"/>
            <w:gridSpan w:val="12"/>
          </w:tcPr>
          <w:p w14:paraId="2584E5B5" w14:textId="77777777" w:rsidR="00E80723" w:rsidRPr="00E942A5" w:rsidRDefault="00E80723" w:rsidP="008F1E55"/>
        </w:tc>
        <w:tc>
          <w:tcPr>
            <w:tcW w:w="283" w:type="dxa"/>
            <w:shd w:val="clear" w:color="auto" w:fill="auto"/>
          </w:tcPr>
          <w:p w14:paraId="766D06A0" w14:textId="77777777" w:rsidR="00E80723" w:rsidRPr="00E942A5" w:rsidRDefault="00E80723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2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802" w:type="dxa"/>
            <w:gridSpan w:val="7"/>
            <w:shd w:val="clear" w:color="auto" w:fill="auto"/>
          </w:tcPr>
          <w:p w14:paraId="4FA418F7" w14:textId="77777777" w:rsidR="00270FAA" w:rsidRPr="00E942A5" w:rsidRDefault="00270FAA" w:rsidP="00270FAA">
            <w:pPr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1)</w:t>
            </w:r>
            <w:r w:rsidRPr="00E942A5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и</w:t>
            </w:r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3)</w:t>
            </w:r>
          </w:p>
          <w:p w14:paraId="655EAAD9" w14:textId="77777777" w:rsidR="00E80723" w:rsidRPr="00E942A5" w:rsidRDefault="00E80723" w:rsidP="00142706">
            <w:pPr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7BCD2EFB" w14:textId="77777777" w:rsidR="00E80723" w:rsidRPr="003040DC" w:rsidRDefault="00E80723" w:rsidP="008F1E55"/>
        </w:tc>
      </w:tr>
      <w:tr w:rsidR="00E80723" w:rsidRPr="003040DC" w14:paraId="6837A09F" w14:textId="77777777" w:rsidTr="00E80723">
        <w:trPr>
          <w:gridAfter w:val="2"/>
          <w:wAfter w:w="1493" w:type="dxa"/>
          <w:trHeight w:hRule="exact" w:val="272"/>
        </w:trPr>
        <w:tc>
          <w:tcPr>
            <w:tcW w:w="851" w:type="dxa"/>
            <w:gridSpan w:val="12"/>
          </w:tcPr>
          <w:p w14:paraId="7DDF311C" w14:textId="77777777" w:rsidR="00E80723" w:rsidRPr="00E942A5" w:rsidRDefault="00E80723" w:rsidP="008F1E55"/>
        </w:tc>
        <w:tc>
          <w:tcPr>
            <w:tcW w:w="283" w:type="dxa"/>
            <w:shd w:val="clear" w:color="auto" w:fill="auto"/>
          </w:tcPr>
          <w:p w14:paraId="766BF58E" w14:textId="77777777" w:rsidR="00E80723" w:rsidRPr="00E942A5" w:rsidRDefault="00E80723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2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802" w:type="dxa"/>
            <w:gridSpan w:val="7"/>
            <w:shd w:val="clear" w:color="auto" w:fill="auto"/>
          </w:tcPr>
          <w:p w14:paraId="26B8487E" w14:textId="77777777" w:rsidR="00270FAA" w:rsidRPr="00E942A5" w:rsidRDefault="00270FAA" w:rsidP="00E9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1) - 4)</w:t>
            </w:r>
          </w:p>
          <w:p w14:paraId="06C1BFA7" w14:textId="77777777" w:rsidR="00E80723" w:rsidRPr="00E942A5" w:rsidRDefault="00E80723" w:rsidP="00E80723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" w:type="dxa"/>
            <w:gridSpan w:val="5"/>
          </w:tcPr>
          <w:p w14:paraId="51E20DC8" w14:textId="77777777" w:rsidR="00E80723" w:rsidRPr="003040DC" w:rsidRDefault="00E80723" w:rsidP="008F1E55"/>
        </w:tc>
      </w:tr>
      <w:tr w:rsidR="00E80723" w:rsidRPr="003040DC" w14:paraId="3C6D8335" w14:textId="77777777" w:rsidTr="00560C96">
        <w:trPr>
          <w:gridAfter w:val="2"/>
          <w:wAfter w:w="1493" w:type="dxa"/>
          <w:trHeight w:hRule="exact" w:val="272"/>
        </w:trPr>
        <w:tc>
          <w:tcPr>
            <w:tcW w:w="851" w:type="dxa"/>
            <w:gridSpan w:val="12"/>
          </w:tcPr>
          <w:p w14:paraId="3919F457" w14:textId="77777777" w:rsidR="00E80723" w:rsidRPr="00E942A5" w:rsidRDefault="00E80723" w:rsidP="008F1E55"/>
        </w:tc>
        <w:tc>
          <w:tcPr>
            <w:tcW w:w="283" w:type="dxa"/>
            <w:shd w:val="clear" w:color="auto" w:fill="auto"/>
          </w:tcPr>
          <w:p w14:paraId="33BF7BC2" w14:textId="77777777" w:rsidR="00E80723" w:rsidRPr="00E942A5" w:rsidRDefault="00E80723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2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802" w:type="dxa"/>
            <w:gridSpan w:val="7"/>
            <w:shd w:val="clear" w:color="auto" w:fill="auto"/>
          </w:tcPr>
          <w:p w14:paraId="53FB8643" w14:textId="77777777" w:rsidR="00270FAA" w:rsidRPr="00E942A5" w:rsidRDefault="00270FAA" w:rsidP="00270FAA">
            <w:pPr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1) и 4)</w:t>
            </w:r>
          </w:p>
          <w:p w14:paraId="735A886F" w14:textId="77777777" w:rsidR="00E80723" w:rsidRPr="00E942A5" w:rsidRDefault="00E80723" w:rsidP="00E80723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" w:type="dxa"/>
            <w:gridSpan w:val="5"/>
          </w:tcPr>
          <w:p w14:paraId="73311131" w14:textId="77777777" w:rsidR="00E80723" w:rsidRPr="003040DC" w:rsidRDefault="00E80723" w:rsidP="008F1E55"/>
        </w:tc>
      </w:tr>
      <w:tr w:rsidR="001F5E28" w:rsidRPr="003040DC" w14:paraId="56FDC8E3" w14:textId="77777777" w:rsidTr="00DC2D4B">
        <w:trPr>
          <w:gridAfter w:val="2"/>
          <w:wAfter w:w="1493" w:type="dxa"/>
          <w:trHeight w:hRule="exact" w:val="568"/>
        </w:trPr>
        <w:tc>
          <w:tcPr>
            <w:tcW w:w="358" w:type="dxa"/>
            <w:gridSpan w:val="4"/>
            <w:shd w:val="clear" w:color="auto" w:fill="auto"/>
            <w:vAlign w:val="center"/>
          </w:tcPr>
          <w:p w14:paraId="504F4C37" w14:textId="77777777" w:rsidR="001F5E28" w:rsidRPr="00A6615D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6615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14.</w:t>
            </w:r>
          </w:p>
        </w:tc>
        <w:tc>
          <w:tcPr>
            <w:tcW w:w="97" w:type="dxa"/>
            <w:gridSpan w:val="4"/>
          </w:tcPr>
          <w:p w14:paraId="0D2BAA28" w14:textId="77777777" w:rsidR="001F5E28" w:rsidRPr="00E942A5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9481" w:type="dxa"/>
            <w:gridSpan w:val="12"/>
            <w:vMerge w:val="restart"/>
          </w:tcPr>
          <w:p w14:paraId="5F2B81A4" w14:textId="77777777" w:rsidR="004C2A03" w:rsidRPr="00E942A5" w:rsidRDefault="004C2A03" w:rsidP="00F71FD6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  <w:p w14:paraId="23196ADD" w14:textId="77777777" w:rsidR="00801642" w:rsidRPr="00E942A5" w:rsidRDefault="00801642" w:rsidP="0080164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E942A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В соответствии с МСФО (</w:t>
            </w:r>
            <w:r w:rsidRPr="00E942A5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IAS</w:t>
            </w:r>
            <w:r w:rsidRPr="00E942A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) 32  какой один следующих видов инструментов можно описать, как договор подтверждающий право на остаточную долю в активах предприятия после вычета обязательств?</w:t>
            </w:r>
          </w:p>
          <w:p w14:paraId="2125648C" w14:textId="77777777" w:rsidR="00801642" w:rsidRPr="00E942A5" w:rsidRDefault="00801642" w:rsidP="00560C96">
            <w:pPr>
              <w:pStyle w:val="a5"/>
              <w:numPr>
                <w:ilvl w:val="0"/>
                <w:numId w:val="7"/>
              </w:numPr>
              <w:ind w:hanging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ответственность</w:t>
            </w:r>
          </w:p>
          <w:p w14:paraId="328F148B" w14:textId="77777777" w:rsidR="00801642" w:rsidRPr="00E942A5" w:rsidRDefault="00801642" w:rsidP="00560C96">
            <w:pPr>
              <w:pStyle w:val="a5"/>
              <w:numPr>
                <w:ilvl w:val="0"/>
                <w:numId w:val="7"/>
              </w:numPr>
              <w:ind w:hanging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актив</w:t>
            </w:r>
          </w:p>
          <w:p w14:paraId="3613EF7D" w14:textId="77777777" w:rsidR="00801642" w:rsidRPr="00E942A5" w:rsidRDefault="00801642" w:rsidP="00560C96">
            <w:pPr>
              <w:pStyle w:val="a5"/>
              <w:numPr>
                <w:ilvl w:val="0"/>
                <w:numId w:val="7"/>
              </w:numPr>
              <w:ind w:hanging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Гарантия</w:t>
            </w:r>
          </w:p>
          <w:p w14:paraId="35D763D4" w14:textId="77777777" w:rsidR="00801642" w:rsidRPr="00E942A5" w:rsidRDefault="00801642" w:rsidP="00560C96">
            <w:pPr>
              <w:pStyle w:val="a5"/>
              <w:numPr>
                <w:ilvl w:val="0"/>
                <w:numId w:val="7"/>
              </w:numPr>
              <w:ind w:hanging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</w:t>
            </w:r>
          </w:p>
          <w:p w14:paraId="231D988E" w14:textId="77777777" w:rsidR="001F5E28" w:rsidRPr="00E942A5" w:rsidRDefault="001F5E28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41723F93" w14:textId="77777777" w:rsidR="001F5E28" w:rsidRPr="003040DC" w:rsidRDefault="001F5E28" w:rsidP="008F1E55"/>
        </w:tc>
      </w:tr>
      <w:tr w:rsidR="001F5E28" w:rsidRPr="003040DC" w14:paraId="512AA031" w14:textId="77777777" w:rsidTr="00560C96">
        <w:trPr>
          <w:gridAfter w:val="2"/>
          <w:wAfter w:w="1493" w:type="dxa"/>
          <w:trHeight w:hRule="exact" w:val="1591"/>
        </w:trPr>
        <w:tc>
          <w:tcPr>
            <w:tcW w:w="455" w:type="dxa"/>
            <w:gridSpan w:val="8"/>
          </w:tcPr>
          <w:p w14:paraId="6110882D" w14:textId="77777777" w:rsidR="001F5E28" w:rsidRPr="00E942A5" w:rsidRDefault="00445A74" w:rsidP="008F1E55">
            <w:r w:rsidRPr="00E942A5">
              <w:t xml:space="preserve">  </w:t>
            </w:r>
          </w:p>
        </w:tc>
        <w:tc>
          <w:tcPr>
            <w:tcW w:w="9481" w:type="dxa"/>
            <w:gridSpan w:val="12"/>
            <w:vMerge/>
          </w:tcPr>
          <w:p w14:paraId="52450CC6" w14:textId="77777777" w:rsidR="001F5E28" w:rsidRPr="00E942A5" w:rsidRDefault="001F5E28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3E07ED62" w14:textId="77777777" w:rsidR="001F5E28" w:rsidRPr="003040DC" w:rsidRDefault="001F5E28" w:rsidP="008F1E55"/>
        </w:tc>
      </w:tr>
      <w:tr w:rsidR="001F5E28" w:rsidRPr="003040DC" w14:paraId="448B80DA" w14:textId="77777777" w:rsidTr="00DC2D4B">
        <w:trPr>
          <w:gridAfter w:val="2"/>
          <w:wAfter w:w="1493" w:type="dxa"/>
          <w:trHeight w:hRule="exact" w:val="273"/>
        </w:trPr>
        <w:tc>
          <w:tcPr>
            <w:tcW w:w="358" w:type="dxa"/>
            <w:gridSpan w:val="4"/>
            <w:shd w:val="clear" w:color="auto" w:fill="auto"/>
            <w:vAlign w:val="center"/>
          </w:tcPr>
          <w:p w14:paraId="6B505E9A" w14:textId="77777777" w:rsidR="001F5E28" w:rsidRPr="00A6615D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6615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15.</w:t>
            </w:r>
          </w:p>
        </w:tc>
        <w:tc>
          <w:tcPr>
            <w:tcW w:w="97" w:type="dxa"/>
            <w:gridSpan w:val="4"/>
          </w:tcPr>
          <w:p w14:paraId="054A1BE1" w14:textId="77777777" w:rsidR="001F5E28" w:rsidRPr="00E942A5" w:rsidRDefault="001F5E28" w:rsidP="008F1E55">
            <w:pPr>
              <w:rPr>
                <w:b/>
                <w:sz w:val="24"/>
                <w:szCs w:val="24"/>
              </w:rPr>
            </w:pPr>
          </w:p>
        </w:tc>
        <w:tc>
          <w:tcPr>
            <w:tcW w:w="9481" w:type="dxa"/>
            <w:gridSpan w:val="12"/>
            <w:vMerge w:val="restart"/>
          </w:tcPr>
          <w:p w14:paraId="071C49CE" w14:textId="77777777" w:rsidR="00270FAA" w:rsidRPr="00E942A5" w:rsidRDefault="00270FAA" w:rsidP="00270F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E942A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Такая корректировка признанной оценки и раскрытия информации о показателях финансовой отчетности, как будто в течение предыдущих периодов ошибки не совершались – это:</w:t>
            </w:r>
          </w:p>
          <w:p w14:paraId="634806C0" w14:textId="77777777" w:rsidR="001F5E28" w:rsidRPr="00E942A5" w:rsidRDefault="001F5E28" w:rsidP="004C2A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5D37E650" w14:textId="77777777" w:rsidR="001F5E28" w:rsidRPr="003040DC" w:rsidRDefault="001F5E28" w:rsidP="008F1E55"/>
        </w:tc>
      </w:tr>
      <w:tr w:rsidR="001F5E28" w:rsidRPr="003040DC" w14:paraId="0C746CED" w14:textId="77777777" w:rsidTr="00DC2D4B">
        <w:trPr>
          <w:gridAfter w:val="2"/>
          <w:wAfter w:w="1493" w:type="dxa"/>
          <w:trHeight w:hRule="exact" w:val="80"/>
        </w:trPr>
        <w:tc>
          <w:tcPr>
            <w:tcW w:w="455" w:type="dxa"/>
            <w:gridSpan w:val="8"/>
          </w:tcPr>
          <w:p w14:paraId="36DAF35A" w14:textId="77777777" w:rsidR="001F5E28" w:rsidRPr="00E942A5" w:rsidRDefault="001F5E28" w:rsidP="008F1E55"/>
        </w:tc>
        <w:tc>
          <w:tcPr>
            <w:tcW w:w="9481" w:type="dxa"/>
            <w:gridSpan w:val="12"/>
            <w:vMerge/>
          </w:tcPr>
          <w:p w14:paraId="08B69A77" w14:textId="77777777" w:rsidR="001F5E28" w:rsidRPr="00E942A5" w:rsidRDefault="001F5E28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605087BE" w14:textId="77777777" w:rsidR="001F5E28" w:rsidRPr="003040DC" w:rsidRDefault="001F5E28" w:rsidP="008F1E55"/>
        </w:tc>
      </w:tr>
      <w:tr w:rsidR="001F5E28" w:rsidRPr="003040DC" w14:paraId="3381F45E" w14:textId="77777777" w:rsidTr="00270FAA">
        <w:trPr>
          <w:gridAfter w:val="2"/>
          <w:wAfter w:w="1493" w:type="dxa"/>
          <w:trHeight w:hRule="exact" w:val="481"/>
        </w:trPr>
        <w:tc>
          <w:tcPr>
            <w:tcW w:w="455" w:type="dxa"/>
            <w:gridSpan w:val="8"/>
          </w:tcPr>
          <w:p w14:paraId="69837EF6" w14:textId="77777777" w:rsidR="001F5E28" w:rsidRPr="00E942A5" w:rsidRDefault="001F5E28" w:rsidP="008F1E55"/>
        </w:tc>
        <w:tc>
          <w:tcPr>
            <w:tcW w:w="9481" w:type="dxa"/>
            <w:gridSpan w:val="12"/>
            <w:vMerge/>
          </w:tcPr>
          <w:p w14:paraId="74AA8C6A" w14:textId="77777777" w:rsidR="001F5E28" w:rsidRPr="00E942A5" w:rsidRDefault="001F5E28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4DD9B1AC" w14:textId="77777777" w:rsidR="001F5E28" w:rsidRPr="003040DC" w:rsidRDefault="001F5E28" w:rsidP="008F1E55"/>
        </w:tc>
      </w:tr>
      <w:tr w:rsidR="00695ED1" w:rsidRPr="003040DC" w14:paraId="661433DE" w14:textId="77777777" w:rsidTr="00DC2D4B">
        <w:trPr>
          <w:gridAfter w:val="2"/>
          <w:wAfter w:w="1493" w:type="dxa"/>
          <w:trHeight w:hRule="exact" w:val="276"/>
        </w:trPr>
        <w:tc>
          <w:tcPr>
            <w:tcW w:w="851" w:type="dxa"/>
            <w:gridSpan w:val="12"/>
          </w:tcPr>
          <w:p w14:paraId="1B888EAC" w14:textId="77777777" w:rsidR="00695ED1" w:rsidRPr="00E942A5" w:rsidRDefault="00695ED1" w:rsidP="008F1E55"/>
        </w:tc>
        <w:tc>
          <w:tcPr>
            <w:tcW w:w="344" w:type="dxa"/>
            <w:gridSpan w:val="3"/>
            <w:shd w:val="clear" w:color="auto" w:fill="auto"/>
          </w:tcPr>
          <w:p w14:paraId="60D60BC3" w14:textId="77777777" w:rsidR="00695ED1" w:rsidRPr="00E942A5" w:rsidRDefault="00695ED1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741" w:type="dxa"/>
            <w:gridSpan w:val="5"/>
            <w:shd w:val="clear" w:color="auto" w:fill="auto"/>
          </w:tcPr>
          <w:p w14:paraId="0E8E2949" w14:textId="77777777" w:rsidR="00270FAA" w:rsidRPr="00E942A5" w:rsidRDefault="00270FAA" w:rsidP="00E9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ретроспективный пересмотр показателей финансовой отчетности;</w:t>
            </w:r>
          </w:p>
          <w:p w14:paraId="7ED28924" w14:textId="77777777" w:rsidR="00695ED1" w:rsidRPr="00E942A5" w:rsidRDefault="00695ED1" w:rsidP="00E94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6DE4300C" w14:textId="77777777" w:rsidR="00695ED1" w:rsidRPr="003040DC" w:rsidRDefault="00695ED1" w:rsidP="008F1E55"/>
        </w:tc>
      </w:tr>
      <w:tr w:rsidR="00695ED1" w:rsidRPr="003040DC" w14:paraId="3D178D30" w14:textId="77777777" w:rsidTr="00DC2D4B">
        <w:trPr>
          <w:gridAfter w:val="2"/>
          <w:wAfter w:w="1493" w:type="dxa"/>
          <w:trHeight w:hRule="exact" w:val="285"/>
        </w:trPr>
        <w:tc>
          <w:tcPr>
            <w:tcW w:w="851" w:type="dxa"/>
            <w:gridSpan w:val="12"/>
          </w:tcPr>
          <w:p w14:paraId="3016C110" w14:textId="77777777" w:rsidR="00695ED1" w:rsidRPr="00E942A5" w:rsidRDefault="00695ED1" w:rsidP="008F1E55"/>
        </w:tc>
        <w:tc>
          <w:tcPr>
            <w:tcW w:w="344" w:type="dxa"/>
            <w:gridSpan w:val="3"/>
            <w:shd w:val="clear" w:color="auto" w:fill="auto"/>
          </w:tcPr>
          <w:p w14:paraId="73F94E7D" w14:textId="77777777" w:rsidR="00695ED1" w:rsidRPr="00E942A5" w:rsidRDefault="00695ED1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</w:p>
        </w:tc>
        <w:tc>
          <w:tcPr>
            <w:tcW w:w="8741" w:type="dxa"/>
            <w:gridSpan w:val="5"/>
            <w:shd w:val="clear" w:color="auto" w:fill="auto"/>
          </w:tcPr>
          <w:p w14:paraId="3E44FCC8" w14:textId="77777777" w:rsidR="00270FAA" w:rsidRPr="00E942A5" w:rsidRDefault="00270FAA" w:rsidP="00270FA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ретроспективное</w:t>
            </w:r>
            <w:proofErr w:type="spellEnd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применение</w:t>
            </w:r>
            <w:proofErr w:type="spellEnd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;</w:t>
            </w:r>
          </w:p>
          <w:p w14:paraId="77A269BB" w14:textId="77777777" w:rsidR="00695ED1" w:rsidRPr="00E942A5" w:rsidRDefault="00695ED1" w:rsidP="00695ED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2" w:type="dxa"/>
            <w:gridSpan w:val="5"/>
          </w:tcPr>
          <w:p w14:paraId="2CBF2C69" w14:textId="77777777" w:rsidR="00695ED1" w:rsidRPr="003040DC" w:rsidRDefault="00695ED1" w:rsidP="008F1E55"/>
        </w:tc>
      </w:tr>
      <w:tr w:rsidR="00695ED1" w:rsidRPr="003040DC" w14:paraId="2C78FFF9" w14:textId="77777777" w:rsidTr="00DC2D4B">
        <w:trPr>
          <w:gridAfter w:val="2"/>
          <w:wAfter w:w="1493" w:type="dxa"/>
          <w:trHeight w:hRule="exact" w:val="275"/>
        </w:trPr>
        <w:tc>
          <w:tcPr>
            <w:tcW w:w="851" w:type="dxa"/>
            <w:gridSpan w:val="12"/>
          </w:tcPr>
          <w:p w14:paraId="4B904A7F" w14:textId="77777777" w:rsidR="00695ED1" w:rsidRPr="00E942A5" w:rsidRDefault="00695ED1" w:rsidP="008F1E55"/>
        </w:tc>
        <w:tc>
          <w:tcPr>
            <w:tcW w:w="344" w:type="dxa"/>
            <w:gridSpan w:val="3"/>
            <w:shd w:val="clear" w:color="auto" w:fill="auto"/>
          </w:tcPr>
          <w:p w14:paraId="7986BEBA" w14:textId="77777777" w:rsidR="00695ED1" w:rsidRPr="00E942A5" w:rsidRDefault="00695ED1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741" w:type="dxa"/>
            <w:gridSpan w:val="5"/>
            <w:shd w:val="clear" w:color="auto" w:fill="auto"/>
          </w:tcPr>
          <w:p w14:paraId="414FE88C" w14:textId="77777777" w:rsidR="00270FAA" w:rsidRPr="00E942A5" w:rsidRDefault="00270FAA" w:rsidP="00270FA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изменение</w:t>
            </w:r>
            <w:proofErr w:type="spellEnd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учетной</w:t>
            </w:r>
            <w:proofErr w:type="spellEnd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оценки</w:t>
            </w:r>
            <w:proofErr w:type="spellEnd"/>
            <w:r w:rsidRPr="00E942A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14:paraId="319909D1" w14:textId="77777777" w:rsidR="00695ED1" w:rsidRPr="00E942A5" w:rsidRDefault="00695ED1" w:rsidP="00142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571A714A" w14:textId="77777777" w:rsidR="00695ED1" w:rsidRPr="003040DC" w:rsidRDefault="00695ED1" w:rsidP="008F1E55"/>
        </w:tc>
      </w:tr>
      <w:tr w:rsidR="00695ED1" w:rsidRPr="003040DC" w14:paraId="7B55A3F1" w14:textId="77777777" w:rsidTr="00DC2D4B">
        <w:trPr>
          <w:gridAfter w:val="2"/>
          <w:wAfter w:w="1493" w:type="dxa"/>
          <w:trHeight w:hRule="exact" w:val="429"/>
        </w:trPr>
        <w:tc>
          <w:tcPr>
            <w:tcW w:w="851" w:type="dxa"/>
            <w:gridSpan w:val="12"/>
          </w:tcPr>
          <w:p w14:paraId="3900B000" w14:textId="77777777" w:rsidR="00695ED1" w:rsidRPr="00E942A5" w:rsidRDefault="00695ED1" w:rsidP="008F1E55"/>
        </w:tc>
        <w:tc>
          <w:tcPr>
            <w:tcW w:w="344" w:type="dxa"/>
            <w:gridSpan w:val="3"/>
            <w:shd w:val="clear" w:color="auto" w:fill="auto"/>
          </w:tcPr>
          <w:p w14:paraId="6A6CC0D8" w14:textId="77777777" w:rsidR="00695ED1" w:rsidRPr="00E942A5" w:rsidRDefault="00695ED1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741" w:type="dxa"/>
            <w:gridSpan w:val="5"/>
            <w:shd w:val="clear" w:color="auto" w:fill="auto"/>
          </w:tcPr>
          <w:p w14:paraId="692F1E4B" w14:textId="77777777" w:rsidR="00270FAA" w:rsidRPr="00E942A5" w:rsidRDefault="00270FAA" w:rsidP="00270FA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перспективное</w:t>
            </w:r>
            <w:proofErr w:type="spellEnd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применение</w:t>
            </w:r>
            <w:proofErr w:type="spellEnd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.</w:t>
            </w:r>
          </w:p>
          <w:p w14:paraId="4FAA1ECD" w14:textId="77777777" w:rsidR="00695ED1" w:rsidRPr="00E942A5" w:rsidRDefault="00695ED1" w:rsidP="00695ED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2" w:type="dxa"/>
            <w:gridSpan w:val="5"/>
          </w:tcPr>
          <w:p w14:paraId="4C6C8C78" w14:textId="77777777" w:rsidR="00695ED1" w:rsidRPr="003040DC" w:rsidRDefault="00695ED1" w:rsidP="008F1E55"/>
        </w:tc>
      </w:tr>
      <w:tr w:rsidR="00D56F15" w:rsidRPr="003040DC" w14:paraId="593DF2CD" w14:textId="77777777" w:rsidTr="00BF2BD1">
        <w:trPr>
          <w:gridAfter w:val="2"/>
          <w:wAfter w:w="1493" w:type="dxa"/>
          <w:trHeight w:hRule="exact" w:val="130"/>
        </w:trPr>
        <w:tc>
          <w:tcPr>
            <w:tcW w:w="358" w:type="dxa"/>
            <w:gridSpan w:val="4"/>
            <w:shd w:val="clear" w:color="auto" w:fill="auto"/>
            <w:vAlign w:val="center"/>
          </w:tcPr>
          <w:p w14:paraId="1F7F5847" w14:textId="77777777" w:rsidR="00D56F15" w:rsidRPr="00A6615D" w:rsidRDefault="00D56F15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6615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16.</w:t>
            </w:r>
          </w:p>
        </w:tc>
        <w:tc>
          <w:tcPr>
            <w:tcW w:w="104" w:type="dxa"/>
            <w:gridSpan w:val="5"/>
          </w:tcPr>
          <w:p w14:paraId="736A5BDB" w14:textId="77777777" w:rsidR="00D56F15" w:rsidRPr="00E942A5" w:rsidRDefault="00D56F15" w:rsidP="008F1E55">
            <w:pPr>
              <w:rPr>
                <w:b/>
                <w:sz w:val="24"/>
                <w:szCs w:val="24"/>
              </w:rPr>
            </w:pPr>
          </w:p>
        </w:tc>
        <w:tc>
          <w:tcPr>
            <w:tcW w:w="9474" w:type="dxa"/>
            <w:gridSpan w:val="11"/>
            <w:vMerge w:val="restart"/>
          </w:tcPr>
          <w:p w14:paraId="5252C603" w14:textId="77777777" w:rsidR="002F03AF" w:rsidRPr="00E942A5" w:rsidRDefault="002F03AF" w:rsidP="002F03AF">
            <w:pPr>
              <w:widowControl w:val="0"/>
              <w:tabs>
                <w:tab w:val="left" w:pos="142"/>
                <w:tab w:val="left" w:pos="4677"/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E942A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МСФО (</w:t>
            </w:r>
            <w:r w:rsidRPr="00E942A5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IAS</w:t>
            </w:r>
            <w:r w:rsidRPr="00E942A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) 20 касается:</w:t>
            </w:r>
          </w:p>
          <w:p w14:paraId="4C8338D5" w14:textId="77777777" w:rsidR="00D56F15" w:rsidRPr="00E942A5" w:rsidRDefault="00D56F15" w:rsidP="006F6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612811C1" w14:textId="77777777" w:rsidR="00D56F15" w:rsidRPr="003040DC" w:rsidRDefault="00D56F15"/>
        </w:tc>
      </w:tr>
      <w:tr w:rsidR="001F5E28" w:rsidRPr="003040DC" w14:paraId="13E6252A" w14:textId="77777777" w:rsidTr="00DC2D4B">
        <w:trPr>
          <w:gridAfter w:val="2"/>
          <w:wAfter w:w="1493" w:type="dxa"/>
          <w:trHeight w:hRule="exact" w:val="80"/>
        </w:trPr>
        <w:tc>
          <w:tcPr>
            <w:tcW w:w="462" w:type="dxa"/>
            <w:gridSpan w:val="9"/>
          </w:tcPr>
          <w:p w14:paraId="38988C92" w14:textId="77777777" w:rsidR="001F5E28" w:rsidRPr="00E942A5" w:rsidRDefault="001F5E28" w:rsidP="008F1E55"/>
        </w:tc>
        <w:tc>
          <w:tcPr>
            <w:tcW w:w="9474" w:type="dxa"/>
            <w:gridSpan w:val="11"/>
            <w:vMerge/>
          </w:tcPr>
          <w:p w14:paraId="4F559EAC" w14:textId="77777777" w:rsidR="001F5E28" w:rsidRPr="00E942A5" w:rsidRDefault="001F5E28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22B4F9F6" w14:textId="77777777" w:rsidR="001F5E28" w:rsidRPr="003040DC" w:rsidRDefault="001F5E28" w:rsidP="008F1E55"/>
        </w:tc>
      </w:tr>
      <w:tr w:rsidR="001F5E28" w:rsidRPr="003040DC" w14:paraId="251B843B" w14:textId="77777777" w:rsidTr="00E80723">
        <w:trPr>
          <w:gridAfter w:val="2"/>
          <w:wAfter w:w="1493" w:type="dxa"/>
          <w:trHeight w:hRule="exact" w:val="80"/>
        </w:trPr>
        <w:tc>
          <w:tcPr>
            <w:tcW w:w="462" w:type="dxa"/>
            <w:gridSpan w:val="9"/>
          </w:tcPr>
          <w:p w14:paraId="7F2C8B14" w14:textId="77777777" w:rsidR="001F5E28" w:rsidRPr="00E942A5" w:rsidRDefault="001F5E28" w:rsidP="008F1E55"/>
        </w:tc>
        <w:tc>
          <w:tcPr>
            <w:tcW w:w="9474" w:type="dxa"/>
            <w:gridSpan w:val="11"/>
            <w:vMerge/>
          </w:tcPr>
          <w:p w14:paraId="6AE081C3" w14:textId="77777777" w:rsidR="001F5E28" w:rsidRPr="00E942A5" w:rsidRDefault="001F5E28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5"/>
          </w:tcPr>
          <w:p w14:paraId="41DF0DA7" w14:textId="77777777" w:rsidR="001F5E28" w:rsidRPr="003040DC" w:rsidRDefault="001F5E28" w:rsidP="008F1E55"/>
        </w:tc>
      </w:tr>
      <w:tr w:rsidR="00E80723" w:rsidRPr="003040DC" w14:paraId="038E50EE" w14:textId="77777777" w:rsidTr="002F03AF">
        <w:trPr>
          <w:gridAfter w:val="2"/>
          <w:wAfter w:w="1493" w:type="dxa"/>
          <w:trHeight w:hRule="exact" w:val="603"/>
        </w:trPr>
        <w:tc>
          <w:tcPr>
            <w:tcW w:w="851" w:type="dxa"/>
            <w:gridSpan w:val="12"/>
          </w:tcPr>
          <w:p w14:paraId="2BAC86A1" w14:textId="77777777" w:rsidR="00E80723" w:rsidRPr="00E942A5" w:rsidRDefault="00E80723" w:rsidP="008F1E55"/>
        </w:tc>
        <w:tc>
          <w:tcPr>
            <w:tcW w:w="344" w:type="dxa"/>
            <w:gridSpan w:val="3"/>
            <w:shd w:val="clear" w:color="auto" w:fill="auto"/>
          </w:tcPr>
          <w:p w14:paraId="14B59500" w14:textId="77777777" w:rsidR="00E80723" w:rsidRPr="00E942A5" w:rsidRDefault="00E80723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741" w:type="dxa"/>
            <w:gridSpan w:val="5"/>
            <w:shd w:val="clear" w:color="auto" w:fill="auto"/>
          </w:tcPr>
          <w:p w14:paraId="1521D18E" w14:textId="77777777" w:rsidR="00E80723" w:rsidRPr="00E942A5" w:rsidRDefault="002F03AF" w:rsidP="00E80723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E942A5">
              <w:rPr>
                <w:rFonts w:ascii="Times New Roman" w:hAnsi="Times New Roman"/>
                <w:sz w:val="24"/>
              </w:rPr>
              <w:t>налоговых льгот, предоставляемых компании в отношении государственных субсидий</w:t>
            </w:r>
          </w:p>
        </w:tc>
        <w:tc>
          <w:tcPr>
            <w:tcW w:w="412" w:type="dxa"/>
            <w:gridSpan w:val="5"/>
          </w:tcPr>
          <w:p w14:paraId="4D710309" w14:textId="77777777" w:rsidR="00E80723" w:rsidRPr="003040DC" w:rsidRDefault="00E80723" w:rsidP="008F1E55"/>
        </w:tc>
      </w:tr>
      <w:tr w:rsidR="00E80723" w:rsidRPr="003040DC" w14:paraId="31DB5309" w14:textId="77777777" w:rsidTr="00DC2D4B">
        <w:trPr>
          <w:gridAfter w:val="2"/>
          <w:wAfter w:w="1493" w:type="dxa"/>
          <w:trHeight w:hRule="exact" w:val="275"/>
        </w:trPr>
        <w:tc>
          <w:tcPr>
            <w:tcW w:w="851" w:type="dxa"/>
            <w:gridSpan w:val="12"/>
          </w:tcPr>
          <w:p w14:paraId="05C37A14" w14:textId="77777777" w:rsidR="00E80723" w:rsidRPr="00E942A5" w:rsidRDefault="00E80723" w:rsidP="008F1E55"/>
        </w:tc>
        <w:tc>
          <w:tcPr>
            <w:tcW w:w="344" w:type="dxa"/>
            <w:gridSpan w:val="3"/>
            <w:shd w:val="clear" w:color="auto" w:fill="auto"/>
          </w:tcPr>
          <w:p w14:paraId="372F0CE9" w14:textId="77777777" w:rsidR="00E80723" w:rsidRPr="00E942A5" w:rsidRDefault="00E80723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8741" w:type="dxa"/>
            <w:gridSpan w:val="5"/>
            <w:shd w:val="clear" w:color="auto" w:fill="auto"/>
          </w:tcPr>
          <w:p w14:paraId="230F109A" w14:textId="77777777" w:rsidR="002F03AF" w:rsidRPr="00E942A5" w:rsidRDefault="002F03AF" w:rsidP="002F03AF">
            <w:pPr>
              <w:tabs>
                <w:tab w:val="left" w:pos="709"/>
                <w:tab w:val="left" w:pos="4677"/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участия государства во владении компаниями</w:t>
            </w:r>
          </w:p>
          <w:p w14:paraId="13FCA224" w14:textId="77777777" w:rsidR="00E80723" w:rsidRPr="00E942A5" w:rsidRDefault="00E80723" w:rsidP="00E80723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" w:type="dxa"/>
            <w:gridSpan w:val="5"/>
          </w:tcPr>
          <w:p w14:paraId="5DE4E969" w14:textId="77777777" w:rsidR="00E80723" w:rsidRPr="003040DC" w:rsidRDefault="00E80723" w:rsidP="008F1E55"/>
        </w:tc>
      </w:tr>
      <w:tr w:rsidR="00E80723" w:rsidRPr="003040DC" w14:paraId="60248544" w14:textId="77777777" w:rsidTr="00DC2D4B">
        <w:trPr>
          <w:gridAfter w:val="2"/>
          <w:wAfter w:w="1493" w:type="dxa"/>
          <w:trHeight w:hRule="exact" w:val="293"/>
        </w:trPr>
        <w:tc>
          <w:tcPr>
            <w:tcW w:w="851" w:type="dxa"/>
            <w:gridSpan w:val="12"/>
          </w:tcPr>
          <w:p w14:paraId="460D5DB4" w14:textId="77777777" w:rsidR="00E80723" w:rsidRPr="00E942A5" w:rsidRDefault="00E80723" w:rsidP="008F1E55"/>
        </w:tc>
        <w:tc>
          <w:tcPr>
            <w:tcW w:w="344" w:type="dxa"/>
            <w:gridSpan w:val="3"/>
            <w:shd w:val="clear" w:color="auto" w:fill="auto"/>
          </w:tcPr>
          <w:p w14:paraId="09D0AFA4" w14:textId="77777777" w:rsidR="00E80723" w:rsidRPr="00E942A5" w:rsidRDefault="00E80723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741" w:type="dxa"/>
            <w:gridSpan w:val="5"/>
            <w:shd w:val="clear" w:color="auto" w:fill="auto"/>
          </w:tcPr>
          <w:p w14:paraId="25EED39D" w14:textId="77777777" w:rsidR="00E80723" w:rsidRPr="00E942A5" w:rsidRDefault="002F03AF" w:rsidP="0014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/>
                <w:sz w:val="24"/>
                <w:szCs w:val="24"/>
              </w:rPr>
              <w:t>раскрытия информации о государственных субсидиях</w:t>
            </w:r>
          </w:p>
        </w:tc>
        <w:tc>
          <w:tcPr>
            <w:tcW w:w="412" w:type="dxa"/>
            <w:gridSpan w:val="5"/>
          </w:tcPr>
          <w:p w14:paraId="5638E7E1" w14:textId="77777777" w:rsidR="00E80723" w:rsidRPr="003040DC" w:rsidRDefault="00E80723"/>
        </w:tc>
      </w:tr>
      <w:tr w:rsidR="00E80723" w:rsidRPr="003040DC" w14:paraId="2632D4D2" w14:textId="77777777" w:rsidTr="00E80723">
        <w:trPr>
          <w:gridAfter w:val="2"/>
          <w:wAfter w:w="1493" w:type="dxa"/>
          <w:trHeight w:hRule="exact" w:val="277"/>
        </w:trPr>
        <w:tc>
          <w:tcPr>
            <w:tcW w:w="851" w:type="dxa"/>
            <w:gridSpan w:val="12"/>
          </w:tcPr>
          <w:p w14:paraId="74197C6F" w14:textId="77777777" w:rsidR="00E80723" w:rsidRPr="00E942A5" w:rsidRDefault="00E80723" w:rsidP="008F1E55"/>
        </w:tc>
        <w:tc>
          <w:tcPr>
            <w:tcW w:w="344" w:type="dxa"/>
            <w:gridSpan w:val="3"/>
            <w:shd w:val="clear" w:color="auto" w:fill="auto"/>
          </w:tcPr>
          <w:p w14:paraId="10C79C66" w14:textId="77777777" w:rsidR="00E80723" w:rsidRPr="00E942A5" w:rsidRDefault="00E80723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741" w:type="dxa"/>
            <w:gridSpan w:val="5"/>
            <w:shd w:val="clear" w:color="auto" w:fill="auto"/>
          </w:tcPr>
          <w:p w14:paraId="54C7A216" w14:textId="77777777" w:rsidR="002F03AF" w:rsidRPr="00E942A5" w:rsidRDefault="002F03AF" w:rsidP="002F03AF">
            <w:pPr>
              <w:tabs>
                <w:tab w:val="left" w:pos="709"/>
                <w:tab w:val="left" w:pos="4677"/>
                <w:tab w:val="lef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объединение бизнеса</w:t>
            </w:r>
          </w:p>
          <w:p w14:paraId="09A20634" w14:textId="77777777" w:rsidR="00E80723" w:rsidRPr="00E942A5" w:rsidRDefault="00E80723" w:rsidP="00E80723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" w:type="dxa"/>
            <w:gridSpan w:val="5"/>
          </w:tcPr>
          <w:p w14:paraId="27D4B50F" w14:textId="77777777" w:rsidR="00E80723" w:rsidRPr="003040DC" w:rsidRDefault="00E80723" w:rsidP="008F1E55"/>
        </w:tc>
      </w:tr>
      <w:tr w:rsidR="00AA4EBF" w:rsidRPr="003040DC" w14:paraId="45009C17" w14:textId="77777777" w:rsidTr="00560C96">
        <w:trPr>
          <w:trHeight w:hRule="exact" w:val="3020"/>
        </w:trPr>
        <w:tc>
          <w:tcPr>
            <w:tcW w:w="426" w:type="dxa"/>
            <w:gridSpan w:val="7"/>
          </w:tcPr>
          <w:p w14:paraId="071B4400" w14:textId="77777777" w:rsidR="001F5E28" w:rsidRPr="00A6615D" w:rsidRDefault="001D1A6A" w:rsidP="008F1E5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6615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17.</w:t>
            </w:r>
            <w:r w:rsidR="00136718" w:rsidRPr="00A6615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510" w:type="dxa"/>
            <w:gridSpan w:val="13"/>
          </w:tcPr>
          <w:p w14:paraId="3C0C60F5" w14:textId="77777777" w:rsidR="00560C96" w:rsidRPr="00E942A5" w:rsidRDefault="00560C96" w:rsidP="00560C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E942A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С 01.07.2016г. Компания «АВС» приобрела 100% компании «Мая» переданное вознаграждение </w:t>
            </w:r>
            <w:proofErr w:type="gramStart"/>
            <w:r w:rsidRPr="00E942A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в с</w:t>
            </w:r>
            <w:proofErr w:type="gramEnd"/>
            <w:r w:rsidRPr="00E942A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размере 160 000 тыс. тенге. На дату приобретения балансовая стоимость чистых активов компании «Мая»  была 100 000 тыс. тенге.</w:t>
            </w:r>
          </w:p>
          <w:p w14:paraId="41F0703E" w14:textId="77777777" w:rsidR="00560C96" w:rsidRPr="00E942A5" w:rsidRDefault="00560C96" w:rsidP="00560C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E942A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На дату приобретения, предварительная справедливая стоимость 120 000 тыс. тенге была отнесена к чистым активам.</w:t>
            </w:r>
          </w:p>
          <w:p w14:paraId="400EE12D" w14:textId="77777777" w:rsidR="00560C96" w:rsidRPr="00E942A5" w:rsidRDefault="00560C96" w:rsidP="00560C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E942A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Дополнительные оценки полученные до 31.05.2017г. увеличили эту предварительную справедливую стоимость до 135 000 тыс. тенге и 30.07.2017г. эта справедливая стоимость стала 140 000 тыс. тенге.</w:t>
            </w:r>
          </w:p>
          <w:p w14:paraId="15E14F58" w14:textId="77777777" w:rsidR="001F5E28" w:rsidRPr="00E942A5" w:rsidRDefault="00560C96" w:rsidP="00560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Какую сумму гудвилла должна указать копания компания «АВС» в своем отчете о финансовом положении на 31 декабря 2017г. согласно МСФО (IFRS) 3 «Объединение бизнеса»?</w:t>
            </w: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gridSpan w:val="7"/>
          </w:tcPr>
          <w:p w14:paraId="7FADAE31" w14:textId="77777777" w:rsidR="0012248B" w:rsidRPr="003040DC" w:rsidRDefault="0012248B" w:rsidP="008F1E55">
            <w:pPr>
              <w:widowControl w:val="0"/>
              <w:tabs>
                <w:tab w:val="left" w:pos="254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</w:tr>
      <w:tr w:rsidR="001F5E28" w:rsidRPr="003040DC" w14:paraId="75465256" w14:textId="77777777" w:rsidTr="00560C96">
        <w:trPr>
          <w:gridAfter w:val="2"/>
          <w:wAfter w:w="1493" w:type="dxa"/>
          <w:trHeight w:hRule="exact" w:val="80"/>
        </w:trPr>
        <w:tc>
          <w:tcPr>
            <w:tcW w:w="20" w:type="dxa"/>
          </w:tcPr>
          <w:p w14:paraId="4370F5CC" w14:textId="77777777" w:rsidR="001F5E28" w:rsidRPr="00A6615D" w:rsidRDefault="001F5E28" w:rsidP="008F1E55"/>
        </w:tc>
        <w:tc>
          <w:tcPr>
            <w:tcW w:w="10009" w:type="dxa"/>
            <w:gridSpan w:val="23"/>
          </w:tcPr>
          <w:p w14:paraId="5F926BF9" w14:textId="77777777" w:rsidR="00CC2759" w:rsidRPr="00E942A5" w:rsidRDefault="00CC2759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519A2" w14:textId="77777777" w:rsidR="00CC2759" w:rsidRPr="00E942A5" w:rsidRDefault="00CC2759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51E16" w14:textId="77777777" w:rsidR="00CC2759" w:rsidRPr="00E942A5" w:rsidRDefault="00CC2759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021B6" w14:textId="77777777" w:rsidR="00CC2759" w:rsidRPr="00E942A5" w:rsidRDefault="00CC2759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A164A" w14:textId="77777777" w:rsidR="00CC2759" w:rsidRPr="00E942A5" w:rsidRDefault="00CC2759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5E02F" w14:textId="77777777" w:rsidR="001F5E28" w:rsidRPr="00E942A5" w:rsidRDefault="001F5E28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</w:tcPr>
          <w:p w14:paraId="77D659F7" w14:textId="77777777" w:rsidR="001F5E28" w:rsidRPr="003040DC" w:rsidRDefault="001F5E28" w:rsidP="008F1E55"/>
        </w:tc>
      </w:tr>
      <w:tr w:rsidR="00E80723" w:rsidRPr="003040DC" w14:paraId="4C90C80D" w14:textId="77777777" w:rsidTr="00E80723">
        <w:trPr>
          <w:gridAfter w:val="2"/>
          <w:wAfter w:w="1493" w:type="dxa"/>
          <w:trHeight w:hRule="exact" w:val="327"/>
        </w:trPr>
        <w:tc>
          <w:tcPr>
            <w:tcW w:w="851" w:type="dxa"/>
            <w:gridSpan w:val="12"/>
          </w:tcPr>
          <w:p w14:paraId="25D1A5F4" w14:textId="77777777" w:rsidR="00E80723" w:rsidRPr="00E942A5" w:rsidRDefault="00E80723" w:rsidP="008F1E55"/>
        </w:tc>
        <w:tc>
          <w:tcPr>
            <w:tcW w:w="344" w:type="dxa"/>
            <w:gridSpan w:val="3"/>
            <w:shd w:val="clear" w:color="auto" w:fill="auto"/>
          </w:tcPr>
          <w:p w14:paraId="76D84D17" w14:textId="77777777" w:rsidR="00E80723" w:rsidRPr="00E942A5" w:rsidRDefault="00E80723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776" w:type="dxa"/>
            <w:gridSpan w:val="6"/>
            <w:shd w:val="clear" w:color="auto" w:fill="auto"/>
          </w:tcPr>
          <w:p w14:paraId="6312682F" w14:textId="77777777" w:rsidR="00560C96" w:rsidRPr="00E942A5" w:rsidRDefault="00560C96" w:rsidP="00560C9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40 </w:t>
            </w:r>
            <w:proofErr w:type="spellStart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млн.тенге</w:t>
            </w:r>
            <w:proofErr w:type="spellEnd"/>
          </w:p>
          <w:p w14:paraId="5433C497" w14:textId="77777777" w:rsidR="00E80723" w:rsidRPr="00E942A5" w:rsidRDefault="00E80723" w:rsidP="00E8072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7" w:type="dxa"/>
            <w:gridSpan w:val="4"/>
          </w:tcPr>
          <w:p w14:paraId="6109B5D0" w14:textId="77777777" w:rsidR="00E80723" w:rsidRPr="003040DC" w:rsidRDefault="00E80723" w:rsidP="008F1E55"/>
        </w:tc>
      </w:tr>
      <w:tr w:rsidR="00E80723" w:rsidRPr="003040DC" w14:paraId="02759BB5" w14:textId="77777777" w:rsidTr="00BF2BD1">
        <w:trPr>
          <w:gridAfter w:val="2"/>
          <w:wAfter w:w="1493" w:type="dxa"/>
          <w:trHeight w:hRule="exact" w:val="233"/>
        </w:trPr>
        <w:tc>
          <w:tcPr>
            <w:tcW w:w="851" w:type="dxa"/>
            <w:gridSpan w:val="12"/>
          </w:tcPr>
          <w:p w14:paraId="69576C3E" w14:textId="77777777" w:rsidR="00E80723" w:rsidRPr="00E942A5" w:rsidRDefault="00E80723" w:rsidP="008F1E55"/>
        </w:tc>
        <w:tc>
          <w:tcPr>
            <w:tcW w:w="344" w:type="dxa"/>
            <w:gridSpan w:val="3"/>
            <w:shd w:val="clear" w:color="auto" w:fill="auto"/>
          </w:tcPr>
          <w:p w14:paraId="59E07857" w14:textId="77777777" w:rsidR="00E80723" w:rsidRPr="00E942A5" w:rsidRDefault="00E80723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8776" w:type="dxa"/>
            <w:gridSpan w:val="6"/>
            <w:shd w:val="clear" w:color="auto" w:fill="auto"/>
          </w:tcPr>
          <w:p w14:paraId="13757813" w14:textId="77777777" w:rsidR="00560C96" w:rsidRPr="00E942A5" w:rsidRDefault="00560C96" w:rsidP="00E9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proofErr w:type="gramStart"/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млн.тенге</w:t>
            </w:r>
            <w:proofErr w:type="spellEnd"/>
            <w:proofErr w:type="gramEnd"/>
          </w:p>
          <w:p w14:paraId="1C8C3BE8" w14:textId="77777777" w:rsidR="00E80723" w:rsidRPr="00E942A5" w:rsidRDefault="00E80723" w:rsidP="00E8072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7" w:type="dxa"/>
            <w:gridSpan w:val="4"/>
          </w:tcPr>
          <w:p w14:paraId="4AE3064D" w14:textId="77777777" w:rsidR="00E80723" w:rsidRPr="003040DC" w:rsidRDefault="00E80723" w:rsidP="008F1E55"/>
        </w:tc>
      </w:tr>
      <w:tr w:rsidR="00E80723" w:rsidRPr="003040DC" w14:paraId="5C0E8832" w14:textId="77777777" w:rsidTr="00DC2D4B">
        <w:trPr>
          <w:gridAfter w:val="2"/>
          <w:wAfter w:w="1493" w:type="dxa"/>
          <w:trHeight w:hRule="exact" w:val="263"/>
        </w:trPr>
        <w:tc>
          <w:tcPr>
            <w:tcW w:w="851" w:type="dxa"/>
            <w:gridSpan w:val="12"/>
          </w:tcPr>
          <w:p w14:paraId="74E31929" w14:textId="77777777" w:rsidR="00E80723" w:rsidRPr="00E942A5" w:rsidRDefault="00E80723" w:rsidP="008F1E55"/>
        </w:tc>
        <w:tc>
          <w:tcPr>
            <w:tcW w:w="344" w:type="dxa"/>
            <w:gridSpan w:val="3"/>
            <w:shd w:val="clear" w:color="auto" w:fill="auto"/>
          </w:tcPr>
          <w:p w14:paraId="474932C2" w14:textId="77777777" w:rsidR="00E80723" w:rsidRPr="00E942A5" w:rsidRDefault="00E80723" w:rsidP="00304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776" w:type="dxa"/>
            <w:gridSpan w:val="6"/>
            <w:shd w:val="clear" w:color="auto" w:fill="auto"/>
          </w:tcPr>
          <w:p w14:paraId="5E2D066E" w14:textId="77777777" w:rsidR="00560C96" w:rsidRPr="00E942A5" w:rsidRDefault="00560C96" w:rsidP="00560C9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60 </w:t>
            </w:r>
            <w:proofErr w:type="spellStart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млн.тенге</w:t>
            </w:r>
            <w:proofErr w:type="spellEnd"/>
          </w:p>
          <w:p w14:paraId="005C8E85" w14:textId="77777777" w:rsidR="00E80723" w:rsidRPr="00E942A5" w:rsidRDefault="00E80723" w:rsidP="00E8072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7" w:type="dxa"/>
            <w:gridSpan w:val="4"/>
          </w:tcPr>
          <w:p w14:paraId="79D42EA6" w14:textId="77777777" w:rsidR="00E80723" w:rsidRPr="003040DC" w:rsidRDefault="00E80723" w:rsidP="00875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23" w:rsidRPr="003040DC" w14:paraId="33937550" w14:textId="77777777" w:rsidTr="00560C96">
        <w:trPr>
          <w:gridAfter w:val="2"/>
          <w:wAfter w:w="1493" w:type="dxa"/>
          <w:trHeight w:hRule="exact" w:val="306"/>
        </w:trPr>
        <w:tc>
          <w:tcPr>
            <w:tcW w:w="851" w:type="dxa"/>
            <w:gridSpan w:val="12"/>
          </w:tcPr>
          <w:p w14:paraId="348BD1FD" w14:textId="77777777" w:rsidR="00E80723" w:rsidRPr="00E942A5" w:rsidRDefault="00E80723" w:rsidP="008F1E55"/>
        </w:tc>
        <w:tc>
          <w:tcPr>
            <w:tcW w:w="344" w:type="dxa"/>
            <w:gridSpan w:val="3"/>
            <w:shd w:val="clear" w:color="auto" w:fill="auto"/>
          </w:tcPr>
          <w:p w14:paraId="730398FE" w14:textId="77777777" w:rsidR="00E80723" w:rsidRPr="00E942A5" w:rsidRDefault="00E80723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776" w:type="dxa"/>
            <w:gridSpan w:val="6"/>
            <w:shd w:val="clear" w:color="auto" w:fill="auto"/>
          </w:tcPr>
          <w:p w14:paraId="6C11506A" w14:textId="77777777" w:rsidR="00560C96" w:rsidRPr="00E942A5" w:rsidRDefault="00560C96" w:rsidP="00560C9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20 </w:t>
            </w:r>
            <w:proofErr w:type="spellStart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млн.тенге</w:t>
            </w:r>
            <w:proofErr w:type="spellEnd"/>
          </w:p>
          <w:p w14:paraId="6F46F45B" w14:textId="77777777" w:rsidR="00E80723" w:rsidRPr="00E942A5" w:rsidRDefault="00E80723" w:rsidP="00142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gridSpan w:val="4"/>
          </w:tcPr>
          <w:p w14:paraId="10193F06" w14:textId="77777777" w:rsidR="00E80723" w:rsidRPr="003040DC" w:rsidRDefault="00E80723" w:rsidP="008F1E55"/>
        </w:tc>
      </w:tr>
      <w:tr w:rsidR="005676DC" w:rsidRPr="003040DC" w14:paraId="0FDC0564" w14:textId="77777777" w:rsidTr="00DC2D4B">
        <w:trPr>
          <w:gridAfter w:val="4"/>
          <w:wAfter w:w="1836" w:type="dxa"/>
          <w:trHeight w:hRule="exact" w:val="263"/>
        </w:trPr>
        <w:tc>
          <w:tcPr>
            <w:tcW w:w="358" w:type="dxa"/>
            <w:gridSpan w:val="4"/>
            <w:shd w:val="clear" w:color="auto" w:fill="auto"/>
            <w:vAlign w:val="center"/>
          </w:tcPr>
          <w:p w14:paraId="3B085761" w14:textId="77777777" w:rsidR="005676DC" w:rsidRPr="00A6615D" w:rsidRDefault="005676DC" w:rsidP="007F692C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6615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18.</w:t>
            </w:r>
          </w:p>
        </w:tc>
        <w:tc>
          <w:tcPr>
            <w:tcW w:w="97" w:type="dxa"/>
            <w:gridSpan w:val="4"/>
          </w:tcPr>
          <w:p w14:paraId="4A0CEB7F" w14:textId="77777777" w:rsidR="005676DC" w:rsidRPr="00E942A5" w:rsidRDefault="005676DC" w:rsidP="007F692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481" w:type="dxa"/>
            <w:gridSpan w:val="12"/>
            <w:vMerge w:val="restart"/>
          </w:tcPr>
          <w:p w14:paraId="6CB33702" w14:textId="77777777" w:rsidR="00560C96" w:rsidRPr="00E942A5" w:rsidRDefault="00560C96" w:rsidP="00560C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Возможно ли затраты, отнесенные на расходы периода до получения разрешения на разведку и оценку минеральных ресурсов, капитализировать:</w:t>
            </w:r>
          </w:p>
          <w:p w14:paraId="325239B2" w14:textId="77777777" w:rsidR="005676DC" w:rsidRPr="00E942A5" w:rsidRDefault="005676DC" w:rsidP="007F69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" w:type="dxa"/>
            <w:gridSpan w:val="3"/>
          </w:tcPr>
          <w:p w14:paraId="177C1FC8" w14:textId="77777777" w:rsidR="005676DC" w:rsidRPr="003040DC" w:rsidRDefault="005676DC" w:rsidP="009859F3">
            <w:pPr>
              <w:widowControl w:val="0"/>
              <w:tabs>
                <w:tab w:val="left" w:pos="2544"/>
              </w:tabs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5676DC" w:rsidRPr="003040DC" w14:paraId="65F3140C" w14:textId="77777777" w:rsidTr="00952884">
        <w:trPr>
          <w:gridAfter w:val="4"/>
          <w:wAfter w:w="1836" w:type="dxa"/>
          <w:trHeight w:hRule="exact" w:val="80"/>
        </w:trPr>
        <w:tc>
          <w:tcPr>
            <w:tcW w:w="455" w:type="dxa"/>
            <w:gridSpan w:val="8"/>
          </w:tcPr>
          <w:p w14:paraId="06C7769E" w14:textId="77777777" w:rsidR="005676DC" w:rsidRPr="00E942A5" w:rsidRDefault="005676DC" w:rsidP="008F1E55">
            <w:pPr>
              <w:rPr>
                <w:sz w:val="24"/>
                <w:szCs w:val="24"/>
              </w:rPr>
            </w:pPr>
          </w:p>
        </w:tc>
        <w:tc>
          <w:tcPr>
            <w:tcW w:w="9481" w:type="dxa"/>
            <w:gridSpan w:val="12"/>
            <w:vMerge/>
          </w:tcPr>
          <w:p w14:paraId="2D1E4219" w14:textId="77777777" w:rsidR="005676DC" w:rsidRPr="00E942A5" w:rsidRDefault="005676DC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gridSpan w:val="3"/>
          </w:tcPr>
          <w:p w14:paraId="7CDA837C" w14:textId="77777777" w:rsidR="005676DC" w:rsidRPr="003040DC" w:rsidRDefault="005676DC" w:rsidP="009859F3">
            <w:pPr>
              <w:widowControl w:val="0"/>
              <w:tabs>
                <w:tab w:val="left" w:pos="2544"/>
              </w:tabs>
              <w:rPr>
                <w:rFonts w:ascii="Times New Roman" w:hAnsi="Times New Roman"/>
                <w:b/>
                <w:sz w:val="6"/>
              </w:rPr>
            </w:pPr>
          </w:p>
        </w:tc>
      </w:tr>
      <w:tr w:rsidR="001F5E28" w:rsidRPr="003040DC" w14:paraId="7DB972C2" w14:textId="77777777" w:rsidTr="00DC2D4B">
        <w:trPr>
          <w:gridAfter w:val="4"/>
          <w:wAfter w:w="1836" w:type="dxa"/>
          <w:trHeight w:hRule="exact" w:val="80"/>
        </w:trPr>
        <w:tc>
          <w:tcPr>
            <w:tcW w:w="455" w:type="dxa"/>
            <w:gridSpan w:val="8"/>
          </w:tcPr>
          <w:p w14:paraId="3954EEB2" w14:textId="77777777" w:rsidR="001F5E28" w:rsidRPr="00E942A5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9481" w:type="dxa"/>
            <w:gridSpan w:val="12"/>
            <w:vMerge/>
          </w:tcPr>
          <w:p w14:paraId="0A55F071" w14:textId="77777777" w:rsidR="001F5E28" w:rsidRPr="00E942A5" w:rsidRDefault="001F5E28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gridSpan w:val="3"/>
          </w:tcPr>
          <w:p w14:paraId="1DF5E75C" w14:textId="77777777" w:rsidR="001F5E28" w:rsidRPr="003040DC" w:rsidRDefault="001F5E28" w:rsidP="008F1E55"/>
        </w:tc>
      </w:tr>
      <w:tr w:rsidR="001F5E28" w:rsidRPr="003040DC" w14:paraId="0CA011DF" w14:textId="77777777" w:rsidTr="00560C96">
        <w:trPr>
          <w:gridAfter w:val="4"/>
          <w:wAfter w:w="1836" w:type="dxa"/>
          <w:trHeight w:hRule="exact" w:val="146"/>
        </w:trPr>
        <w:tc>
          <w:tcPr>
            <w:tcW w:w="455" w:type="dxa"/>
            <w:gridSpan w:val="8"/>
          </w:tcPr>
          <w:p w14:paraId="4E748179" w14:textId="77777777" w:rsidR="001F5E28" w:rsidRPr="00E942A5" w:rsidRDefault="001F5E28" w:rsidP="008F1E55"/>
        </w:tc>
        <w:tc>
          <w:tcPr>
            <w:tcW w:w="9481" w:type="dxa"/>
            <w:gridSpan w:val="12"/>
            <w:vMerge/>
          </w:tcPr>
          <w:p w14:paraId="6697E8AE" w14:textId="77777777" w:rsidR="001F5E28" w:rsidRPr="00E942A5" w:rsidRDefault="001F5E28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gridSpan w:val="3"/>
          </w:tcPr>
          <w:p w14:paraId="6CC6405D" w14:textId="77777777" w:rsidR="001F5E28" w:rsidRPr="003040DC" w:rsidRDefault="001F5E28" w:rsidP="008F1E55"/>
        </w:tc>
      </w:tr>
      <w:tr w:rsidR="00952884" w:rsidRPr="003040DC" w14:paraId="1AB6CCC5" w14:textId="77777777" w:rsidTr="00560C96">
        <w:trPr>
          <w:gridAfter w:val="4"/>
          <w:wAfter w:w="1836" w:type="dxa"/>
          <w:trHeight w:hRule="exact" w:val="278"/>
        </w:trPr>
        <w:tc>
          <w:tcPr>
            <w:tcW w:w="851" w:type="dxa"/>
            <w:gridSpan w:val="12"/>
          </w:tcPr>
          <w:p w14:paraId="73DA42A5" w14:textId="77777777" w:rsidR="00952884" w:rsidRPr="00E942A5" w:rsidRDefault="00952884" w:rsidP="008F1E55"/>
        </w:tc>
        <w:tc>
          <w:tcPr>
            <w:tcW w:w="311" w:type="dxa"/>
            <w:gridSpan w:val="2"/>
            <w:shd w:val="clear" w:color="auto" w:fill="auto"/>
          </w:tcPr>
          <w:p w14:paraId="173B9B58" w14:textId="77777777" w:rsidR="00952884" w:rsidRPr="00E942A5" w:rsidRDefault="00952884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774" w:type="dxa"/>
            <w:gridSpan w:val="6"/>
            <w:shd w:val="clear" w:color="auto" w:fill="auto"/>
          </w:tcPr>
          <w:p w14:paraId="64C34BEB" w14:textId="77777777" w:rsidR="00560C96" w:rsidRPr="00E942A5" w:rsidRDefault="00560C96" w:rsidP="00560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</w:rPr>
              <w:t>да, путем ретроспективного пересчета;</w:t>
            </w:r>
          </w:p>
          <w:p w14:paraId="3344651E" w14:textId="77777777" w:rsidR="00952884" w:rsidRPr="00E942A5" w:rsidRDefault="00952884" w:rsidP="00952884">
            <w:pPr>
              <w:pStyle w:val="2"/>
              <w:tabs>
                <w:tab w:val="left" w:pos="41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" w:type="dxa"/>
            <w:gridSpan w:val="3"/>
          </w:tcPr>
          <w:p w14:paraId="61E7F535" w14:textId="77777777" w:rsidR="00952884" w:rsidRPr="003040DC" w:rsidRDefault="00952884" w:rsidP="008F1E55"/>
        </w:tc>
      </w:tr>
      <w:tr w:rsidR="00952884" w:rsidRPr="003040DC" w14:paraId="504BD862" w14:textId="77777777" w:rsidTr="00560C96">
        <w:trPr>
          <w:gridAfter w:val="4"/>
          <w:wAfter w:w="1836" w:type="dxa"/>
          <w:trHeight w:hRule="exact" w:val="267"/>
        </w:trPr>
        <w:tc>
          <w:tcPr>
            <w:tcW w:w="851" w:type="dxa"/>
            <w:gridSpan w:val="12"/>
          </w:tcPr>
          <w:p w14:paraId="71DA6539" w14:textId="77777777" w:rsidR="00952884" w:rsidRPr="00E942A5" w:rsidRDefault="00952884" w:rsidP="008F1E55"/>
        </w:tc>
        <w:tc>
          <w:tcPr>
            <w:tcW w:w="311" w:type="dxa"/>
            <w:gridSpan w:val="2"/>
            <w:shd w:val="clear" w:color="auto" w:fill="auto"/>
          </w:tcPr>
          <w:p w14:paraId="626A3CBB" w14:textId="77777777" w:rsidR="00952884" w:rsidRPr="00E942A5" w:rsidRDefault="00952884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 xml:space="preserve">B.  </w:t>
            </w:r>
          </w:p>
        </w:tc>
        <w:tc>
          <w:tcPr>
            <w:tcW w:w="8774" w:type="dxa"/>
            <w:gridSpan w:val="6"/>
            <w:shd w:val="clear" w:color="auto" w:fill="auto"/>
          </w:tcPr>
          <w:p w14:paraId="20A8CA0C" w14:textId="77777777" w:rsidR="00560C96" w:rsidRPr="00E942A5" w:rsidRDefault="00560C96" w:rsidP="00560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</w:rPr>
              <w:t>нет, затраты, понесенные до получения разрешения не реверсируются;</w:t>
            </w:r>
          </w:p>
          <w:p w14:paraId="065BE85C" w14:textId="77777777" w:rsidR="00952884" w:rsidRPr="00E942A5" w:rsidRDefault="00952884" w:rsidP="00952884">
            <w:pPr>
              <w:pStyle w:val="2"/>
              <w:tabs>
                <w:tab w:val="left" w:pos="41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" w:type="dxa"/>
            <w:gridSpan w:val="3"/>
          </w:tcPr>
          <w:p w14:paraId="0EEDB52A" w14:textId="77777777" w:rsidR="00952884" w:rsidRPr="003040DC" w:rsidRDefault="00952884" w:rsidP="008F1E55"/>
        </w:tc>
      </w:tr>
      <w:tr w:rsidR="00952884" w:rsidRPr="003040DC" w14:paraId="2958746C" w14:textId="77777777" w:rsidTr="00560C96">
        <w:trPr>
          <w:gridAfter w:val="4"/>
          <w:wAfter w:w="1836" w:type="dxa"/>
          <w:trHeight w:hRule="exact" w:val="285"/>
        </w:trPr>
        <w:tc>
          <w:tcPr>
            <w:tcW w:w="851" w:type="dxa"/>
            <w:gridSpan w:val="12"/>
          </w:tcPr>
          <w:p w14:paraId="08B9166D" w14:textId="77777777" w:rsidR="00952884" w:rsidRPr="00E942A5" w:rsidRDefault="00952884" w:rsidP="008F1E55"/>
        </w:tc>
        <w:tc>
          <w:tcPr>
            <w:tcW w:w="311" w:type="dxa"/>
            <w:gridSpan w:val="2"/>
            <w:shd w:val="clear" w:color="auto" w:fill="auto"/>
          </w:tcPr>
          <w:p w14:paraId="3F9DF983" w14:textId="77777777" w:rsidR="00952884" w:rsidRPr="00E942A5" w:rsidRDefault="00952884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 xml:space="preserve">C.   </w:t>
            </w:r>
          </w:p>
        </w:tc>
        <w:tc>
          <w:tcPr>
            <w:tcW w:w="8774" w:type="dxa"/>
            <w:gridSpan w:val="6"/>
            <w:shd w:val="clear" w:color="auto" w:fill="auto"/>
          </w:tcPr>
          <w:p w14:paraId="2A79ECFC" w14:textId="77777777" w:rsidR="00560C96" w:rsidRPr="00E942A5" w:rsidRDefault="00560C96" w:rsidP="00560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</w:rPr>
              <w:t>в зависимости от выбранной учетной политики;</w:t>
            </w:r>
          </w:p>
          <w:p w14:paraId="22854395" w14:textId="77777777" w:rsidR="00952884" w:rsidRPr="00E942A5" w:rsidRDefault="00952884" w:rsidP="00952884">
            <w:pPr>
              <w:pStyle w:val="2"/>
              <w:tabs>
                <w:tab w:val="left" w:pos="41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" w:type="dxa"/>
            <w:gridSpan w:val="3"/>
          </w:tcPr>
          <w:p w14:paraId="6D7E8245" w14:textId="77777777" w:rsidR="00952884" w:rsidRPr="003040DC" w:rsidRDefault="00952884" w:rsidP="008F1E55"/>
        </w:tc>
      </w:tr>
      <w:tr w:rsidR="00952884" w:rsidRPr="003040DC" w14:paraId="16F1D255" w14:textId="77777777" w:rsidTr="00DC2D4B">
        <w:trPr>
          <w:gridAfter w:val="4"/>
          <w:wAfter w:w="1836" w:type="dxa"/>
          <w:trHeight w:hRule="exact" w:val="319"/>
        </w:trPr>
        <w:tc>
          <w:tcPr>
            <w:tcW w:w="851" w:type="dxa"/>
            <w:gridSpan w:val="12"/>
          </w:tcPr>
          <w:p w14:paraId="417727AE" w14:textId="77777777" w:rsidR="00952884" w:rsidRPr="00E942A5" w:rsidRDefault="00952884" w:rsidP="008F1E55"/>
        </w:tc>
        <w:tc>
          <w:tcPr>
            <w:tcW w:w="311" w:type="dxa"/>
            <w:gridSpan w:val="2"/>
            <w:shd w:val="clear" w:color="auto" w:fill="auto"/>
          </w:tcPr>
          <w:p w14:paraId="133A0CE4" w14:textId="77777777" w:rsidR="00952884" w:rsidRPr="00E942A5" w:rsidRDefault="00952884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774" w:type="dxa"/>
            <w:gridSpan w:val="6"/>
            <w:shd w:val="clear" w:color="auto" w:fill="auto"/>
          </w:tcPr>
          <w:p w14:paraId="350D2FAA" w14:textId="77777777" w:rsidR="00560C96" w:rsidRPr="00E942A5" w:rsidRDefault="00560C96" w:rsidP="00560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szCs w:val="24"/>
              </w:rPr>
              <w:t>да, если подтверждена коммерческая целесообразность добычи.</w:t>
            </w:r>
          </w:p>
          <w:p w14:paraId="55EA665F" w14:textId="77777777" w:rsidR="00952884" w:rsidRPr="00E942A5" w:rsidRDefault="00952884" w:rsidP="00952884">
            <w:pPr>
              <w:pStyle w:val="2"/>
              <w:tabs>
                <w:tab w:val="left" w:pos="418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" w:type="dxa"/>
            <w:gridSpan w:val="3"/>
          </w:tcPr>
          <w:p w14:paraId="1C662DA5" w14:textId="77777777" w:rsidR="00952884" w:rsidRPr="003040DC" w:rsidRDefault="00952884" w:rsidP="008F1E55"/>
        </w:tc>
      </w:tr>
      <w:tr w:rsidR="002F03AF" w:rsidRPr="003040DC" w14:paraId="2827A80F" w14:textId="77777777" w:rsidTr="002F03AF">
        <w:trPr>
          <w:gridAfter w:val="4"/>
          <w:wAfter w:w="1836" w:type="dxa"/>
          <w:trHeight w:hRule="exact" w:val="657"/>
        </w:trPr>
        <w:tc>
          <w:tcPr>
            <w:tcW w:w="358" w:type="dxa"/>
            <w:gridSpan w:val="4"/>
            <w:shd w:val="clear" w:color="auto" w:fill="auto"/>
            <w:vAlign w:val="center"/>
          </w:tcPr>
          <w:p w14:paraId="561ED3FB" w14:textId="77777777" w:rsidR="002F03AF" w:rsidRPr="00A6615D" w:rsidRDefault="002F03AF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6615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19.</w:t>
            </w:r>
          </w:p>
        </w:tc>
        <w:tc>
          <w:tcPr>
            <w:tcW w:w="97" w:type="dxa"/>
            <w:gridSpan w:val="4"/>
          </w:tcPr>
          <w:p w14:paraId="77B71A7F" w14:textId="77777777" w:rsidR="002F03AF" w:rsidRPr="00E942A5" w:rsidRDefault="002F03AF" w:rsidP="008F1E55">
            <w:pPr>
              <w:rPr>
                <w:b/>
                <w:sz w:val="24"/>
                <w:szCs w:val="24"/>
              </w:rPr>
            </w:pPr>
          </w:p>
        </w:tc>
        <w:tc>
          <w:tcPr>
            <w:tcW w:w="9481" w:type="dxa"/>
            <w:gridSpan w:val="12"/>
          </w:tcPr>
          <w:p w14:paraId="468083EE" w14:textId="77777777" w:rsidR="002F03AF" w:rsidRPr="00E942A5" w:rsidRDefault="002F03AF">
            <w:r w:rsidRPr="00E942A5">
              <w:rPr>
                <w:rFonts w:ascii="Times New Roman" w:hAnsi="Times New Roman"/>
                <w:b/>
                <w:sz w:val="24"/>
              </w:rPr>
              <w:t>Независимо от того, проводились ли операции между связанными сторонами,  следует раскрывать информацию о взаимоотношениях между связанными сторонами:</w:t>
            </w:r>
          </w:p>
        </w:tc>
        <w:tc>
          <w:tcPr>
            <w:tcW w:w="69" w:type="dxa"/>
            <w:gridSpan w:val="3"/>
          </w:tcPr>
          <w:p w14:paraId="4B521CCC" w14:textId="77777777" w:rsidR="002F03AF" w:rsidRDefault="002F03AF"/>
        </w:tc>
      </w:tr>
      <w:tr w:rsidR="00011E9A" w:rsidRPr="003040DC" w14:paraId="36D86FED" w14:textId="77777777" w:rsidTr="00DC2D4B">
        <w:trPr>
          <w:gridAfter w:val="4"/>
          <w:wAfter w:w="1836" w:type="dxa"/>
          <w:trHeight w:hRule="exact" w:val="341"/>
        </w:trPr>
        <w:tc>
          <w:tcPr>
            <w:tcW w:w="851" w:type="dxa"/>
            <w:gridSpan w:val="12"/>
          </w:tcPr>
          <w:p w14:paraId="14671B26" w14:textId="77777777" w:rsidR="00011E9A" w:rsidRPr="00E942A5" w:rsidRDefault="00011E9A" w:rsidP="008F1E55"/>
        </w:tc>
        <w:tc>
          <w:tcPr>
            <w:tcW w:w="344" w:type="dxa"/>
            <w:gridSpan w:val="3"/>
            <w:shd w:val="clear" w:color="auto" w:fill="auto"/>
          </w:tcPr>
          <w:p w14:paraId="52893029" w14:textId="77777777" w:rsidR="00011E9A" w:rsidRPr="00E942A5" w:rsidRDefault="00011E9A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741" w:type="dxa"/>
            <w:gridSpan w:val="5"/>
            <w:shd w:val="clear" w:color="auto" w:fill="auto"/>
          </w:tcPr>
          <w:p w14:paraId="740966F0" w14:textId="77777777" w:rsidR="002F03AF" w:rsidRPr="00E942A5" w:rsidRDefault="002F03AF" w:rsidP="00E9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случаях, когда существует контроль; </w:t>
            </w:r>
          </w:p>
          <w:p w14:paraId="27BF016C" w14:textId="77777777" w:rsidR="00011E9A" w:rsidRPr="00E942A5" w:rsidRDefault="00011E9A" w:rsidP="00011E9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3"/>
          </w:tcPr>
          <w:p w14:paraId="65A64601" w14:textId="77777777" w:rsidR="00011E9A" w:rsidRPr="003040DC" w:rsidRDefault="00011E9A" w:rsidP="008F1E55"/>
        </w:tc>
      </w:tr>
      <w:tr w:rsidR="00011E9A" w:rsidRPr="003040DC" w14:paraId="20614EE1" w14:textId="77777777" w:rsidTr="00DC2D4B">
        <w:trPr>
          <w:gridAfter w:val="4"/>
          <w:wAfter w:w="1836" w:type="dxa"/>
          <w:trHeight w:hRule="exact" w:val="276"/>
        </w:trPr>
        <w:tc>
          <w:tcPr>
            <w:tcW w:w="851" w:type="dxa"/>
            <w:gridSpan w:val="12"/>
          </w:tcPr>
          <w:p w14:paraId="284AAF97" w14:textId="77777777" w:rsidR="00011E9A" w:rsidRPr="00E942A5" w:rsidRDefault="00011E9A" w:rsidP="008F1E55"/>
        </w:tc>
        <w:tc>
          <w:tcPr>
            <w:tcW w:w="344" w:type="dxa"/>
            <w:gridSpan w:val="3"/>
            <w:shd w:val="clear" w:color="auto" w:fill="auto"/>
          </w:tcPr>
          <w:p w14:paraId="543EFB30" w14:textId="77777777" w:rsidR="00011E9A" w:rsidRPr="00E942A5" w:rsidRDefault="00011E9A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8741" w:type="dxa"/>
            <w:gridSpan w:val="5"/>
            <w:shd w:val="clear" w:color="auto" w:fill="auto"/>
          </w:tcPr>
          <w:p w14:paraId="0F373748" w14:textId="77777777" w:rsidR="002F03AF" w:rsidRPr="00E942A5" w:rsidRDefault="002F03AF" w:rsidP="002F03AF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  отношении организаций, предоставляющих финансирование;</w:t>
            </w:r>
          </w:p>
          <w:p w14:paraId="54508CA3" w14:textId="77777777" w:rsidR="00011E9A" w:rsidRPr="00E942A5" w:rsidRDefault="00011E9A" w:rsidP="00DC2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gridSpan w:val="3"/>
          </w:tcPr>
          <w:p w14:paraId="31302DFF" w14:textId="77777777" w:rsidR="00011E9A" w:rsidRPr="003040DC" w:rsidRDefault="00011E9A" w:rsidP="008F1E55"/>
        </w:tc>
      </w:tr>
      <w:tr w:rsidR="00011E9A" w:rsidRPr="003040DC" w14:paraId="51A4FE67" w14:textId="77777777" w:rsidTr="002F03AF">
        <w:trPr>
          <w:gridAfter w:val="4"/>
          <w:wAfter w:w="1836" w:type="dxa"/>
          <w:trHeight w:hRule="exact" w:val="633"/>
        </w:trPr>
        <w:tc>
          <w:tcPr>
            <w:tcW w:w="851" w:type="dxa"/>
            <w:gridSpan w:val="12"/>
          </w:tcPr>
          <w:p w14:paraId="501BCCE7" w14:textId="77777777" w:rsidR="00011E9A" w:rsidRPr="00E942A5" w:rsidRDefault="00011E9A" w:rsidP="008F1E55"/>
        </w:tc>
        <w:tc>
          <w:tcPr>
            <w:tcW w:w="344" w:type="dxa"/>
            <w:gridSpan w:val="3"/>
            <w:shd w:val="clear" w:color="auto" w:fill="auto"/>
          </w:tcPr>
          <w:p w14:paraId="5590987A" w14:textId="77777777" w:rsidR="00011E9A" w:rsidRPr="00E942A5" w:rsidRDefault="00011E9A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741" w:type="dxa"/>
            <w:gridSpan w:val="5"/>
            <w:shd w:val="clear" w:color="auto" w:fill="auto"/>
          </w:tcPr>
          <w:p w14:paraId="27366301" w14:textId="77777777" w:rsidR="002F03AF" w:rsidRPr="00E942A5" w:rsidRDefault="002F03AF" w:rsidP="002F03AF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 отношении поставщиков и покупателей, с которыми предприятие вступает в большой объем сделок;</w:t>
            </w:r>
          </w:p>
          <w:p w14:paraId="6C80D94E" w14:textId="77777777" w:rsidR="00011E9A" w:rsidRPr="00E942A5" w:rsidRDefault="00011E9A" w:rsidP="00011E9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3"/>
          </w:tcPr>
          <w:p w14:paraId="261D6B2A" w14:textId="77777777" w:rsidR="00011E9A" w:rsidRPr="003040DC" w:rsidRDefault="00011E9A" w:rsidP="008F1E55"/>
        </w:tc>
      </w:tr>
      <w:tr w:rsidR="00011E9A" w:rsidRPr="003040DC" w14:paraId="3B1B92D2" w14:textId="77777777" w:rsidTr="00DC2D4B">
        <w:trPr>
          <w:gridAfter w:val="4"/>
          <w:wAfter w:w="1836" w:type="dxa"/>
          <w:trHeight w:hRule="exact" w:val="281"/>
        </w:trPr>
        <w:tc>
          <w:tcPr>
            <w:tcW w:w="851" w:type="dxa"/>
            <w:gridSpan w:val="12"/>
          </w:tcPr>
          <w:p w14:paraId="41C08E95" w14:textId="77777777" w:rsidR="00011E9A" w:rsidRPr="00E942A5" w:rsidRDefault="00011E9A" w:rsidP="008F1E55"/>
        </w:tc>
        <w:tc>
          <w:tcPr>
            <w:tcW w:w="344" w:type="dxa"/>
            <w:gridSpan w:val="3"/>
            <w:shd w:val="clear" w:color="auto" w:fill="auto"/>
          </w:tcPr>
          <w:p w14:paraId="132AC9D1" w14:textId="77777777" w:rsidR="00011E9A" w:rsidRPr="00E942A5" w:rsidRDefault="00011E9A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741" w:type="dxa"/>
            <w:gridSpan w:val="5"/>
            <w:shd w:val="clear" w:color="auto" w:fill="auto"/>
          </w:tcPr>
          <w:p w14:paraId="6B8D08AD" w14:textId="77777777" w:rsidR="002F03AF" w:rsidRPr="00E942A5" w:rsidRDefault="002F03AF" w:rsidP="002F03AF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 случаях, когда инвестор оказывает значительное влияние.</w:t>
            </w:r>
          </w:p>
          <w:p w14:paraId="1C92C611" w14:textId="77777777" w:rsidR="00011E9A" w:rsidRPr="00E942A5" w:rsidRDefault="00011E9A" w:rsidP="00011E9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3"/>
          </w:tcPr>
          <w:p w14:paraId="45C53F56" w14:textId="77777777" w:rsidR="00011E9A" w:rsidRPr="003040DC" w:rsidRDefault="00011E9A" w:rsidP="008F1E55"/>
        </w:tc>
      </w:tr>
      <w:tr w:rsidR="001F5E28" w:rsidRPr="003040DC" w14:paraId="1EC9A17B" w14:textId="77777777" w:rsidTr="00DC2D4B">
        <w:trPr>
          <w:gridAfter w:val="4"/>
          <w:wAfter w:w="1836" w:type="dxa"/>
          <w:trHeight w:hRule="exact" w:val="266"/>
        </w:trPr>
        <w:tc>
          <w:tcPr>
            <w:tcW w:w="358" w:type="dxa"/>
            <w:gridSpan w:val="4"/>
            <w:shd w:val="clear" w:color="auto" w:fill="auto"/>
            <w:vAlign w:val="center"/>
          </w:tcPr>
          <w:p w14:paraId="2BDC4E31" w14:textId="77777777" w:rsidR="001F5E28" w:rsidRPr="00A6615D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6615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20.</w:t>
            </w:r>
          </w:p>
        </w:tc>
        <w:tc>
          <w:tcPr>
            <w:tcW w:w="97" w:type="dxa"/>
            <w:gridSpan w:val="4"/>
          </w:tcPr>
          <w:p w14:paraId="3DB087B7" w14:textId="77777777" w:rsidR="001F5E28" w:rsidRPr="00E942A5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9481" w:type="dxa"/>
            <w:gridSpan w:val="12"/>
            <w:vMerge w:val="restart"/>
          </w:tcPr>
          <w:p w14:paraId="3853501F" w14:textId="77777777" w:rsidR="00560C96" w:rsidRPr="00E942A5" w:rsidRDefault="00560C96" w:rsidP="00560C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E942A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Обыкновенные акции Компании «АВС» зарегистрированы на фондовой бирже. Компания своему Генеральному директору представляет отчет о пяти различных типах деловых операции. За последний отчетный период, валовый доход в результате совершения данных пяти операции, в виде процента от общего дохода был следующим:</w:t>
            </w:r>
          </w:p>
          <w:tbl>
            <w:tblPr>
              <w:tblW w:w="0" w:type="auto"/>
              <w:tblInd w:w="28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93"/>
              <w:gridCol w:w="2213"/>
              <w:gridCol w:w="2740"/>
              <w:gridCol w:w="2580"/>
            </w:tblGrid>
            <w:tr w:rsidR="00560C96" w:rsidRPr="00E942A5" w14:paraId="31D7912E" w14:textId="77777777" w:rsidTr="002B255D">
              <w:trPr>
                <w:trHeight w:val="421"/>
              </w:trPr>
              <w:tc>
                <w:tcPr>
                  <w:tcW w:w="1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F358A87" w14:textId="77777777" w:rsidR="00560C96" w:rsidRPr="00E942A5" w:rsidRDefault="00560C96" w:rsidP="00560C96">
                  <w:pPr>
                    <w:jc w:val="both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E942A5">
                    <w:rPr>
                      <w:rFonts w:ascii="Times New Roman" w:eastAsia="Times New Roman" w:hAnsi="Times New Roman" w:cs="Times New Roman"/>
                      <w:b/>
                      <w:sz w:val="24"/>
                      <w:lang w:eastAsia="en-US"/>
                    </w:rPr>
                    <w:t>Деловая операция</w:t>
                  </w:r>
                </w:p>
              </w:tc>
              <w:tc>
                <w:tcPr>
                  <w:tcW w:w="2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4105201" w14:textId="77777777" w:rsidR="00560C96" w:rsidRPr="00E942A5" w:rsidRDefault="00560C96" w:rsidP="00560C96">
                  <w:pPr>
                    <w:jc w:val="center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E942A5">
                    <w:rPr>
                      <w:rFonts w:ascii="Times New Roman" w:eastAsia="Times New Roman" w:hAnsi="Times New Roman" w:cs="Times New Roman"/>
                      <w:b/>
                      <w:sz w:val="24"/>
                      <w:lang w:eastAsia="en-US"/>
                    </w:rPr>
                    <w:t>% внутреннего дохода</w:t>
                  </w:r>
                </w:p>
              </w:tc>
              <w:tc>
                <w:tcPr>
                  <w:tcW w:w="2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126DF09" w14:textId="77777777" w:rsidR="00560C96" w:rsidRPr="00E942A5" w:rsidRDefault="00560C96" w:rsidP="00560C96">
                  <w:pPr>
                    <w:jc w:val="center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E942A5">
                    <w:rPr>
                      <w:rFonts w:ascii="Times New Roman" w:eastAsia="Times New Roman" w:hAnsi="Times New Roman" w:cs="Times New Roman"/>
                      <w:b/>
                      <w:sz w:val="24"/>
                      <w:lang w:eastAsia="en-US"/>
                    </w:rPr>
                    <w:t>% внешнего дохода</w:t>
                  </w:r>
                </w:p>
              </w:tc>
              <w:tc>
                <w:tcPr>
                  <w:tcW w:w="2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B471AAF" w14:textId="77777777" w:rsidR="00560C96" w:rsidRPr="00E942A5" w:rsidRDefault="00560C96" w:rsidP="00560C96">
                  <w:pPr>
                    <w:jc w:val="center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E942A5">
                    <w:rPr>
                      <w:rFonts w:ascii="Times New Roman" w:eastAsia="Times New Roman" w:hAnsi="Times New Roman" w:cs="Times New Roman"/>
                      <w:b/>
                      <w:sz w:val="24"/>
                      <w:lang w:eastAsia="en-US"/>
                    </w:rPr>
                    <w:t>% общего дохода</w:t>
                  </w:r>
                </w:p>
              </w:tc>
            </w:tr>
            <w:tr w:rsidR="00560C96" w:rsidRPr="00E942A5" w14:paraId="469F5873" w14:textId="77777777" w:rsidTr="002B255D">
              <w:trPr>
                <w:trHeight w:val="165"/>
              </w:trPr>
              <w:tc>
                <w:tcPr>
                  <w:tcW w:w="1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5E950E0" w14:textId="77777777" w:rsidR="00560C96" w:rsidRPr="00E942A5" w:rsidRDefault="00560C96" w:rsidP="00560C96">
                  <w:pPr>
                    <w:jc w:val="center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E942A5"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  <w:t>1</w:t>
                  </w:r>
                </w:p>
              </w:tc>
              <w:tc>
                <w:tcPr>
                  <w:tcW w:w="2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52D07FEF" w14:textId="77777777" w:rsidR="00560C96" w:rsidRPr="00E942A5" w:rsidRDefault="00560C96" w:rsidP="00560C96">
                  <w:pPr>
                    <w:jc w:val="center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E942A5"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  <w:t>0</w:t>
                  </w:r>
                </w:p>
              </w:tc>
              <w:tc>
                <w:tcPr>
                  <w:tcW w:w="2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23C8D682" w14:textId="77777777" w:rsidR="00560C96" w:rsidRPr="00E942A5" w:rsidRDefault="00560C96" w:rsidP="00560C96">
                  <w:pPr>
                    <w:jc w:val="center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E942A5"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  <w:t>36</w:t>
                  </w:r>
                </w:p>
              </w:tc>
              <w:tc>
                <w:tcPr>
                  <w:tcW w:w="2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AD9F52B" w14:textId="77777777" w:rsidR="00560C96" w:rsidRPr="00E942A5" w:rsidRDefault="00560C96" w:rsidP="00560C96">
                  <w:pPr>
                    <w:jc w:val="center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E942A5"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  <w:t>36</w:t>
                  </w:r>
                </w:p>
              </w:tc>
            </w:tr>
            <w:tr w:rsidR="00560C96" w:rsidRPr="00E942A5" w14:paraId="6FBB0EA5" w14:textId="77777777" w:rsidTr="002B255D">
              <w:trPr>
                <w:trHeight w:val="316"/>
              </w:trPr>
              <w:tc>
                <w:tcPr>
                  <w:tcW w:w="1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A1107EB" w14:textId="77777777" w:rsidR="00560C96" w:rsidRPr="00E942A5" w:rsidRDefault="00560C96" w:rsidP="00560C96">
                  <w:pPr>
                    <w:jc w:val="center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E942A5"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  <w:t>2</w:t>
                  </w:r>
                </w:p>
              </w:tc>
              <w:tc>
                <w:tcPr>
                  <w:tcW w:w="2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2A69C1E7" w14:textId="77777777" w:rsidR="00560C96" w:rsidRPr="00E942A5" w:rsidRDefault="00560C96" w:rsidP="00560C96">
                  <w:pPr>
                    <w:jc w:val="center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E942A5"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  <w:t>25</w:t>
                  </w:r>
                </w:p>
              </w:tc>
              <w:tc>
                <w:tcPr>
                  <w:tcW w:w="2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640743D" w14:textId="77777777" w:rsidR="00560C96" w:rsidRPr="00E942A5" w:rsidRDefault="00560C96" w:rsidP="00560C96">
                  <w:pPr>
                    <w:jc w:val="center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E942A5"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  <w:t>15</w:t>
                  </w:r>
                </w:p>
              </w:tc>
              <w:tc>
                <w:tcPr>
                  <w:tcW w:w="2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1B82046" w14:textId="77777777" w:rsidR="00560C96" w:rsidRPr="00E942A5" w:rsidRDefault="00560C96" w:rsidP="00560C96">
                  <w:pPr>
                    <w:jc w:val="center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E942A5"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  <w:t>40</w:t>
                  </w:r>
                </w:p>
              </w:tc>
            </w:tr>
            <w:tr w:rsidR="00560C96" w:rsidRPr="00E942A5" w14:paraId="627020FD" w14:textId="77777777" w:rsidTr="002B255D">
              <w:trPr>
                <w:trHeight w:val="118"/>
              </w:trPr>
              <w:tc>
                <w:tcPr>
                  <w:tcW w:w="1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62DBB63" w14:textId="77777777" w:rsidR="00560C96" w:rsidRPr="00E942A5" w:rsidRDefault="00560C96" w:rsidP="00560C96">
                  <w:pPr>
                    <w:jc w:val="center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E942A5"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  <w:t>3</w:t>
                  </w:r>
                </w:p>
              </w:tc>
              <w:tc>
                <w:tcPr>
                  <w:tcW w:w="2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537AB116" w14:textId="77777777" w:rsidR="00560C96" w:rsidRPr="00E942A5" w:rsidRDefault="00560C96" w:rsidP="00560C96">
                  <w:pPr>
                    <w:jc w:val="center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E942A5"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  <w:t>1</w:t>
                  </w:r>
                </w:p>
              </w:tc>
              <w:tc>
                <w:tcPr>
                  <w:tcW w:w="2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24E87707" w14:textId="77777777" w:rsidR="00560C96" w:rsidRPr="00E942A5" w:rsidRDefault="00560C96" w:rsidP="00560C96">
                  <w:pPr>
                    <w:jc w:val="center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E942A5"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  <w:t>8</w:t>
                  </w:r>
                </w:p>
              </w:tc>
              <w:tc>
                <w:tcPr>
                  <w:tcW w:w="2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52B1FD0" w14:textId="77777777" w:rsidR="00560C96" w:rsidRPr="00E942A5" w:rsidRDefault="00560C96" w:rsidP="00560C96">
                  <w:pPr>
                    <w:jc w:val="center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E942A5"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  <w:t>9</w:t>
                  </w:r>
                </w:p>
              </w:tc>
            </w:tr>
            <w:tr w:rsidR="00560C96" w:rsidRPr="00E942A5" w14:paraId="12D47FBE" w14:textId="77777777" w:rsidTr="002B255D">
              <w:trPr>
                <w:trHeight w:val="278"/>
              </w:trPr>
              <w:tc>
                <w:tcPr>
                  <w:tcW w:w="1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2AE6D1F" w14:textId="77777777" w:rsidR="00560C96" w:rsidRPr="00E942A5" w:rsidRDefault="00560C96" w:rsidP="00560C96">
                  <w:pPr>
                    <w:jc w:val="center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E942A5"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  <w:t>4</w:t>
                  </w:r>
                </w:p>
              </w:tc>
              <w:tc>
                <w:tcPr>
                  <w:tcW w:w="2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89CDE41" w14:textId="77777777" w:rsidR="00560C96" w:rsidRPr="00E942A5" w:rsidRDefault="00560C96" w:rsidP="00560C96">
                  <w:pPr>
                    <w:jc w:val="center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E942A5"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  <w:t>0</w:t>
                  </w:r>
                </w:p>
              </w:tc>
              <w:tc>
                <w:tcPr>
                  <w:tcW w:w="2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50752F6" w14:textId="77777777" w:rsidR="00560C96" w:rsidRPr="00E942A5" w:rsidRDefault="00560C96" w:rsidP="00560C96">
                  <w:pPr>
                    <w:jc w:val="center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E942A5"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  <w:t>8</w:t>
                  </w:r>
                </w:p>
              </w:tc>
              <w:tc>
                <w:tcPr>
                  <w:tcW w:w="2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5066EC5" w14:textId="77777777" w:rsidR="00560C96" w:rsidRPr="00E942A5" w:rsidRDefault="00560C96" w:rsidP="00560C96">
                  <w:pPr>
                    <w:jc w:val="center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E942A5"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  <w:t>8</w:t>
                  </w:r>
                </w:p>
              </w:tc>
            </w:tr>
            <w:tr w:rsidR="00560C96" w:rsidRPr="00E942A5" w14:paraId="5595E435" w14:textId="77777777" w:rsidTr="002B255D">
              <w:trPr>
                <w:trHeight w:val="316"/>
              </w:trPr>
              <w:tc>
                <w:tcPr>
                  <w:tcW w:w="1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D355F61" w14:textId="77777777" w:rsidR="00560C96" w:rsidRPr="00E942A5" w:rsidRDefault="00560C96" w:rsidP="00560C96">
                  <w:pPr>
                    <w:jc w:val="center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E942A5"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  <w:t>5</w:t>
                  </w:r>
                </w:p>
              </w:tc>
              <w:tc>
                <w:tcPr>
                  <w:tcW w:w="2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39917C2" w14:textId="77777777" w:rsidR="00560C96" w:rsidRPr="00E942A5" w:rsidRDefault="00560C96" w:rsidP="00560C96">
                  <w:pPr>
                    <w:jc w:val="center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E942A5"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  <w:t>1</w:t>
                  </w:r>
                </w:p>
              </w:tc>
              <w:tc>
                <w:tcPr>
                  <w:tcW w:w="2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23312959" w14:textId="77777777" w:rsidR="00560C96" w:rsidRPr="00E942A5" w:rsidRDefault="00560C96" w:rsidP="00560C96">
                  <w:pPr>
                    <w:jc w:val="center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E942A5"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  <w:t>6</w:t>
                  </w:r>
                </w:p>
              </w:tc>
              <w:tc>
                <w:tcPr>
                  <w:tcW w:w="2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00BF3D4" w14:textId="77777777" w:rsidR="00560C96" w:rsidRPr="00E942A5" w:rsidRDefault="00560C96" w:rsidP="00560C96">
                  <w:pPr>
                    <w:jc w:val="center"/>
                    <w:rPr>
                      <w:rFonts w:ascii="Calibri" w:eastAsia="Times New Roman" w:hAnsi="Calibri" w:cs="Times New Roman"/>
                      <w:sz w:val="22"/>
                      <w:lang w:eastAsia="en-US"/>
                    </w:rPr>
                  </w:pPr>
                  <w:r w:rsidRPr="00E942A5">
                    <w:rPr>
                      <w:rFonts w:ascii="Times New Roman" w:eastAsia="Times New Roman" w:hAnsi="Times New Roman" w:cs="Times New Roman"/>
                      <w:sz w:val="24"/>
                      <w:lang w:eastAsia="en-US"/>
                    </w:rPr>
                    <w:t>7</w:t>
                  </w:r>
                </w:p>
              </w:tc>
            </w:tr>
          </w:tbl>
          <w:p w14:paraId="72609713" w14:textId="77777777" w:rsidR="00560C96" w:rsidRPr="00E942A5" w:rsidRDefault="00560C96" w:rsidP="00560C96">
            <w:pPr>
              <w:jc w:val="both"/>
              <w:rPr>
                <w:rFonts w:ascii="Times New Roman" w:eastAsia="Times New Roman" w:hAnsi="Times New Roman" w:cs="Times New Roman"/>
                <w:b/>
                <w:sz w:val="12"/>
                <w:lang w:eastAsia="en-US"/>
              </w:rPr>
            </w:pPr>
          </w:p>
          <w:p w14:paraId="7E909B3A" w14:textId="77777777" w:rsidR="00560C96" w:rsidRPr="00E942A5" w:rsidRDefault="00560C96" w:rsidP="00560C9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E942A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В соответствии с МСФО (</w:t>
            </w:r>
            <w:r w:rsidRPr="00E942A5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IFRS</w:t>
            </w:r>
            <w:r w:rsidRPr="00E942A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) 8 «Операционные сегменты» какие деловые операции можно отнести к сегментам предприятия </w:t>
            </w:r>
            <w:r w:rsidRPr="00E94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«АВС»</w:t>
            </w:r>
            <w:r w:rsidRPr="00E942A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, подлежащим учету?</w:t>
            </w:r>
          </w:p>
          <w:p w14:paraId="0C9FEC7F" w14:textId="77777777" w:rsidR="00E471CA" w:rsidRPr="00E942A5" w:rsidRDefault="00E471CA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07151" w14:textId="77777777" w:rsidR="001F5E28" w:rsidRPr="00E942A5" w:rsidRDefault="001F5E28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gridSpan w:val="3"/>
          </w:tcPr>
          <w:p w14:paraId="39481E92" w14:textId="77777777" w:rsidR="001F5E28" w:rsidRPr="003040DC" w:rsidRDefault="001F5E28" w:rsidP="008F1E55"/>
        </w:tc>
      </w:tr>
      <w:tr w:rsidR="001F5E28" w:rsidRPr="003040DC" w14:paraId="3C51E857" w14:textId="77777777" w:rsidTr="00DC2D4B">
        <w:trPr>
          <w:gridAfter w:val="4"/>
          <w:wAfter w:w="1836" w:type="dxa"/>
          <w:trHeight w:hRule="exact" w:val="80"/>
        </w:trPr>
        <w:tc>
          <w:tcPr>
            <w:tcW w:w="455" w:type="dxa"/>
            <w:gridSpan w:val="8"/>
          </w:tcPr>
          <w:p w14:paraId="3844A860" w14:textId="77777777" w:rsidR="001F5E28" w:rsidRPr="00E942A5" w:rsidRDefault="001F5E28" w:rsidP="008F1E55"/>
        </w:tc>
        <w:tc>
          <w:tcPr>
            <w:tcW w:w="9481" w:type="dxa"/>
            <w:gridSpan w:val="12"/>
            <w:vMerge/>
          </w:tcPr>
          <w:p w14:paraId="3CFC49A9" w14:textId="77777777" w:rsidR="001F5E28" w:rsidRPr="00E942A5" w:rsidRDefault="001F5E28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gridSpan w:val="3"/>
          </w:tcPr>
          <w:p w14:paraId="35A2A99E" w14:textId="77777777" w:rsidR="001F5E28" w:rsidRPr="003040DC" w:rsidRDefault="001F5E28" w:rsidP="008F1E55"/>
        </w:tc>
      </w:tr>
      <w:tr w:rsidR="001F5E28" w:rsidRPr="003040DC" w14:paraId="5AB6F84F" w14:textId="77777777" w:rsidTr="00560C96">
        <w:trPr>
          <w:gridAfter w:val="4"/>
          <w:wAfter w:w="1836" w:type="dxa"/>
          <w:trHeight w:hRule="exact" w:val="3915"/>
        </w:trPr>
        <w:tc>
          <w:tcPr>
            <w:tcW w:w="455" w:type="dxa"/>
            <w:gridSpan w:val="8"/>
          </w:tcPr>
          <w:p w14:paraId="2D4B388F" w14:textId="77777777" w:rsidR="001F5E28" w:rsidRPr="00E942A5" w:rsidRDefault="001F5E28" w:rsidP="008F1E55"/>
        </w:tc>
        <w:tc>
          <w:tcPr>
            <w:tcW w:w="9481" w:type="dxa"/>
            <w:gridSpan w:val="12"/>
            <w:vMerge/>
          </w:tcPr>
          <w:p w14:paraId="39C58F74" w14:textId="77777777" w:rsidR="001F5E28" w:rsidRPr="00E942A5" w:rsidRDefault="001F5E28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gridSpan w:val="3"/>
          </w:tcPr>
          <w:p w14:paraId="6B1D363F" w14:textId="77777777" w:rsidR="001F5E28" w:rsidRPr="003040DC" w:rsidRDefault="001F5E28" w:rsidP="008F1E55"/>
        </w:tc>
      </w:tr>
      <w:tr w:rsidR="00E80723" w:rsidRPr="003040DC" w14:paraId="7CF1AF55" w14:textId="77777777" w:rsidTr="00E80723">
        <w:trPr>
          <w:gridAfter w:val="4"/>
          <w:wAfter w:w="1836" w:type="dxa"/>
          <w:trHeight w:hRule="exact" w:val="285"/>
        </w:trPr>
        <w:tc>
          <w:tcPr>
            <w:tcW w:w="851" w:type="dxa"/>
            <w:gridSpan w:val="12"/>
          </w:tcPr>
          <w:p w14:paraId="3860DE6B" w14:textId="77777777" w:rsidR="00E80723" w:rsidRPr="00E942A5" w:rsidRDefault="00E80723" w:rsidP="008F1E55"/>
        </w:tc>
        <w:tc>
          <w:tcPr>
            <w:tcW w:w="344" w:type="dxa"/>
            <w:gridSpan w:val="3"/>
            <w:shd w:val="clear" w:color="auto" w:fill="auto"/>
          </w:tcPr>
          <w:p w14:paraId="7741820A" w14:textId="77777777" w:rsidR="00E80723" w:rsidRPr="00E942A5" w:rsidRDefault="00E80723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741" w:type="dxa"/>
            <w:gridSpan w:val="5"/>
            <w:shd w:val="clear" w:color="auto" w:fill="auto"/>
          </w:tcPr>
          <w:p w14:paraId="2726AB4D" w14:textId="77777777" w:rsidR="00560C96" w:rsidRPr="00E942A5" w:rsidRDefault="00560C96" w:rsidP="00560C96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Только</w:t>
            </w:r>
            <w:proofErr w:type="spellEnd"/>
            <w:r w:rsidRPr="00E942A5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1,</w:t>
            </w:r>
            <w:r w:rsidRPr="00E942A5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2,</w:t>
            </w:r>
            <w:r w:rsidRPr="00E942A5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3 и 4;</w:t>
            </w:r>
          </w:p>
          <w:p w14:paraId="11867195" w14:textId="77777777" w:rsidR="00E80723" w:rsidRPr="00E942A5" w:rsidRDefault="00E80723" w:rsidP="00E80723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3"/>
          </w:tcPr>
          <w:p w14:paraId="6DC014FA" w14:textId="77777777" w:rsidR="00E80723" w:rsidRPr="003040DC" w:rsidRDefault="00E80723" w:rsidP="008F1E55"/>
        </w:tc>
      </w:tr>
      <w:tr w:rsidR="00E80723" w:rsidRPr="003040DC" w14:paraId="07E60DE3" w14:textId="77777777" w:rsidTr="00E80723">
        <w:trPr>
          <w:gridAfter w:val="4"/>
          <w:wAfter w:w="1836" w:type="dxa"/>
          <w:trHeight w:hRule="exact" w:val="279"/>
        </w:trPr>
        <w:tc>
          <w:tcPr>
            <w:tcW w:w="851" w:type="dxa"/>
            <w:gridSpan w:val="12"/>
          </w:tcPr>
          <w:p w14:paraId="5EE03B1A" w14:textId="77777777" w:rsidR="00E80723" w:rsidRPr="00E942A5" w:rsidRDefault="00E80723" w:rsidP="008F1E55"/>
        </w:tc>
        <w:tc>
          <w:tcPr>
            <w:tcW w:w="344" w:type="dxa"/>
            <w:gridSpan w:val="3"/>
            <w:shd w:val="clear" w:color="auto" w:fill="auto"/>
          </w:tcPr>
          <w:p w14:paraId="5B482B96" w14:textId="77777777" w:rsidR="00E80723" w:rsidRPr="00E942A5" w:rsidRDefault="00E80723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8741" w:type="dxa"/>
            <w:gridSpan w:val="5"/>
            <w:shd w:val="clear" w:color="auto" w:fill="auto"/>
          </w:tcPr>
          <w:p w14:paraId="7ABCFCD8" w14:textId="77777777" w:rsidR="00560C96" w:rsidRPr="00E942A5" w:rsidRDefault="00560C96" w:rsidP="00560C96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Только</w:t>
            </w:r>
            <w:proofErr w:type="spellEnd"/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1 и 2;</w:t>
            </w:r>
          </w:p>
          <w:p w14:paraId="3F3CE520" w14:textId="77777777" w:rsidR="00E80723" w:rsidRPr="00E942A5" w:rsidRDefault="00E80723" w:rsidP="00E80723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3"/>
          </w:tcPr>
          <w:p w14:paraId="1E2EE3CE" w14:textId="77777777" w:rsidR="00E80723" w:rsidRPr="003040DC" w:rsidRDefault="00E80723" w:rsidP="008F1E55"/>
        </w:tc>
      </w:tr>
      <w:tr w:rsidR="00E80723" w:rsidRPr="003040DC" w14:paraId="435CBA7B" w14:textId="77777777" w:rsidTr="00DC2D4B">
        <w:trPr>
          <w:gridAfter w:val="4"/>
          <w:wAfter w:w="1836" w:type="dxa"/>
          <w:trHeight w:hRule="exact" w:val="277"/>
        </w:trPr>
        <w:tc>
          <w:tcPr>
            <w:tcW w:w="851" w:type="dxa"/>
            <w:gridSpan w:val="12"/>
          </w:tcPr>
          <w:p w14:paraId="1FAF6BD9" w14:textId="77777777" w:rsidR="00E80723" w:rsidRPr="00E942A5" w:rsidRDefault="00E80723" w:rsidP="008F1E55"/>
        </w:tc>
        <w:tc>
          <w:tcPr>
            <w:tcW w:w="344" w:type="dxa"/>
            <w:gridSpan w:val="3"/>
            <w:shd w:val="clear" w:color="auto" w:fill="auto"/>
          </w:tcPr>
          <w:p w14:paraId="27C92805" w14:textId="77777777" w:rsidR="00E80723" w:rsidRPr="00E942A5" w:rsidRDefault="00E80723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741" w:type="dxa"/>
            <w:gridSpan w:val="5"/>
            <w:shd w:val="clear" w:color="auto" w:fill="auto"/>
          </w:tcPr>
          <w:p w14:paraId="6B110687" w14:textId="77777777" w:rsidR="00560C96" w:rsidRPr="00E942A5" w:rsidRDefault="00560C96" w:rsidP="00560C96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1,</w:t>
            </w:r>
            <w:r w:rsidRPr="00E942A5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2,</w:t>
            </w:r>
            <w:r w:rsidRPr="00E942A5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3,</w:t>
            </w:r>
            <w:r w:rsidRPr="00E942A5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E942A5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4 и 5;</w:t>
            </w:r>
          </w:p>
          <w:p w14:paraId="07346A86" w14:textId="77777777" w:rsidR="00E80723" w:rsidRPr="00E942A5" w:rsidRDefault="00E80723" w:rsidP="00142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gridSpan w:val="3"/>
          </w:tcPr>
          <w:p w14:paraId="00E7455D" w14:textId="77777777" w:rsidR="00E80723" w:rsidRPr="003040DC" w:rsidRDefault="00E80723" w:rsidP="008F1E55"/>
        </w:tc>
      </w:tr>
      <w:tr w:rsidR="00E80723" w:rsidRPr="003040DC" w14:paraId="7B011736" w14:textId="77777777" w:rsidTr="00DC2D4B">
        <w:trPr>
          <w:gridAfter w:val="4"/>
          <w:wAfter w:w="1836" w:type="dxa"/>
          <w:trHeight w:hRule="exact" w:val="1132"/>
        </w:trPr>
        <w:tc>
          <w:tcPr>
            <w:tcW w:w="851" w:type="dxa"/>
            <w:gridSpan w:val="12"/>
          </w:tcPr>
          <w:p w14:paraId="576AD547" w14:textId="77777777" w:rsidR="00E80723" w:rsidRPr="00E942A5" w:rsidRDefault="00E80723" w:rsidP="008F1E55"/>
        </w:tc>
        <w:tc>
          <w:tcPr>
            <w:tcW w:w="344" w:type="dxa"/>
            <w:gridSpan w:val="3"/>
            <w:shd w:val="clear" w:color="auto" w:fill="auto"/>
          </w:tcPr>
          <w:p w14:paraId="3884ECDF" w14:textId="77777777" w:rsidR="00E80723" w:rsidRPr="00E942A5" w:rsidRDefault="00E80723" w:rsidP="006F6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741" w:type="dxa"/>
            <w:gridSpan w:val="5"/>
            <w:shd w:val="clear" w:color="auto" w:fill="auto"/>
          </w:tcPr>
          <w:p w14:paraId="5E7FE5F3" w14:textId="77777777" w:rsidR="00560C96" w:rsidRPr="00E942A5" w:rsidRDefault="00560C96" w:rsidP="00E9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2A5">
              <w:rPr>
                <w:rFonts w:ascii="Times New Roman" w:hAnsi="Times New Roman" w:cs="Times New Roman"/>
                <w:sz w:val="24"/>
                <w:szCs w:val="24"/>
              </w:rPr>
              <w:t>Только 1, 2 и 3.</w:t>
            </w:r>
          </w:p>
          <w:p w14:paraId="6BA58B4B" w14:textId="77777777" w:rsidR="00E80723" w:rsidRPr="00E942A5" w:rsidRDefault="00E80723" w:rsidP="00E80723">
            <w:pPr>
              <w:tabs>
                <w:tab w:val="left" w:pos="709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3"/>
          </w:tcPr>
          <w:p w14:paraId="48DDAB4A" w14:textId="77777777" w:rsidR="00E80723" w:rsidRPr="003040DC" w:rsidRDefault="00E80723" w:rsidP="008F1E55"/>
        </w:tc>
      </w:tr>
    </w:tbl>
    <w:p w14:paraId="73E470F2" w14:textId="77777777" w:rsidR="0041543B" w:rsidRPr="009957FF" w:rsidRDefault="001D1A6A" w:rsidP="008F1E55">
      <w:pPr>
        <w:jc w:val="center"/>
        <w:rPr>
          <w:rFonts w:ascii="Times New Roman" w:hAnsi="Times New Roman"/>
          <w:b/>
          <w:sz w:val="28"/>
          <w:szCs w:val="28"/>
        </w:rPr>
      </w:pPr>
      <w:r w:rsidRPr="009957FF">
        <w:rPr>
          <w:rFonts w:ascii="Times New Roman" w:hAnsi="Times New Roman" w:cs="Times New Roman"/>
          <w:b/>
          <w:sz w:val="28"/>
          <w:szCs w:val="28"/>
        </w:rPr>
        <w:br w:type="page"/>
      </w:r>
      <w:r w:rsidR="0041543B" w:rsidRPr="009957FF">
        <w:rPr>
          <w:rFonts w:ascii="Times New Roman" w:hAnsi="Times New Roman"/>
          <w:b/>
          <w:sz w:val="28"/>
          <w:szCs w:val="28"/>
        </w:rPr>
        <w:lastRenderedPageBreak/>
        <w:t>Раздел 2</w:t>
      </w:r>
    </w:p>
    <w:p w14:paraId="1DCDD759" w14:textId="77777777" w:rsidR="0041543B" w:rsidRPr="009957FF" w:rsidRDefault="0041543B" w:rsidP="008F1E55">
      <w:pPr>
        <w:jc w:val="center"/>
        <w:rPr>
          <w:rFonts w:ascii="Times New Roman" w:hAnsi="Times New Roman" w:cs="Times New Roman"/>
          <w:b/>
          <w:sz w:val="12"/>
          <w:szCs w:val="28"/>
        </w:rPr>
      </w:pPr>
    </w:p>
    <w:p w14:paraId="7CCB264E" w14:textId="77777777" w:rsidR="0041543B" w:rsidRDefault="005D2270" w:rsidP="008F1E55">
      <w:pPr>
        <w:jc w:val="center"/>
        <w:rPr>
          <w:rFonts w:ascii="Times New Roman" w:hAnsi="Times New Roman" w:cs="Times New Roman"/>
          <w:b/>
          <w:cap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aps/>
          <w:spacing w:val="-4"/>
          <w:sz w:val="28"/>
          <w:szCs w:val="28"/>
        </w:rPr>
        <w:t>задачи</w:t>
      </w:r>
    </w:p>
    <w:p w14:paraId="1889684A" w14:textId="77777777" w:rsidR="005D2270" w:rsidRPr="005D2270" w:rsidRDefault="005D2270" w:rsidP="008F1E55">
      <w:pPr>
        <w:jc w:val="center"/>
        <w:rPr>
          <w:rFonts w:ascii="Times New Roman" w:hAnsi="Times New Roman" w:cs="Times New Roman"/>
          <w:b/>
          <w:caps/>
          <w:spacing w:val="-4"/>
          <w:sz w:val="14"/>
          <w:szCs w:val="28"/>
          <w:lang w:val="kk-KZ"/>
        </w:rPr>
      </w:pPr>
    </w:p>
    <w:p w14:paraId="6A728C5D" w14:textId="77777777" w:rsidR="0041543B" w:rsidRPr="009957FF" w:rsidRDefault="0041543B" w:rsidP="008F1E55">
      <w:pPr>
        <w:jc w:val="center"/>
        <w:rPr>
          <w:rFonts w:ascii="Times New Roman" w:hAnsi="Times New Roman" w:cs="Times New Roman"/>
          <w:b/>
          <w:sz w:val="14"/>
          <w:szCs w:val="28"/>
        </w:rPr>
      </w:pPr>
    </w:p>
    <w:p w14:paraId="477FAF71" w14:textId="77777777" w:rsidR="005D2270" w:rsidRPr="009957FF" w:rsidRDefault="005D2270" w:rsidP="005D2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7FF">
        <w:rPr>
          <w:rFonts w:ascii="Times New Roman" w:hAnsi="Times New Roman" w:cs="Times New Roman"/>
          <w:b/>
          <w:sz w:val="28"/>
          <w:szCs w:val="28"/>
        </w:rPr>
        <w:t>Задача №1</w:t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9957FF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14:paraId="087A4BDC" w14:textId="77777777" w:rsidR="00E10692" w:rsidRDefault="00E10692" w:rsidP="009D374D">
      <w:pPr>
        <w:shd w:val="clear" w:color="auto" w:fill="FFFFFF"/>
        <w:tabs>
          <w:tab w:val="left" w:pos="5880"/>
        </w:tabs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BCE72D" w14:textId="77777777" w:rsidR="005F725A" w:rsidRPr="00BF2BD1" w:rsidRDefault="005F725A" w:rsidP="005F725A">
      <w:pPr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/>
        </w:rPr>
      </w:pPr>
      <w:r w:rsidRPr="005F725A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/>
        </w:rPr>
        <w:t>Ниже представлены данные отчетов о финансовом положении двух  компаний за текущий год.</w:t>
      </w:r>
    </w:p>
    <w:p w14:paraId="27FD824A" w14:textId="77777777" w:rsidR="002B255D" w:rsidRPr="00BF2BD1" w:rsidRDefault="002B255D" w:rsidP="005F725A">
      <w:pPr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/>
        </w:rPr>
      </w:pPr>
    </w:p>
    <w:p w14:paraId="437C1BA9" w14:textId="77777777" w:rsidR="005F725A" w:rsidRPr="005F725A" w:rsidRDefault="005F725A" w:rsidP="005F725A">
      <w:pPr>
        <w:widowControl w:val="0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  <w:r w:rsidRPr="005F725A">
        <w:rPr>
          <w:rFonts w:ascii="Times New Roman" w:eastAsia="Times New Roman" w:hAnsi="Times New Roman" w:cs="Times New Roman"/>
          <w:sz w:val="24"/>
          <w:lang w:eastAsia="en-US"/>
        </w:rPr>
        <w:t>Отчеты о финансовом положении компаний на 31 декабря 2017года:         тыс. тенге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4"/>
        <w:gridCol w:w="2518"/>
        <w:gridCol w:w="2117"/>
      </w:tblGrid>
      <w:tr w:rsidR="005F725A" w:rsidRPr="005F725A" w14:paraId="053A8592" w14:textId="77777777" w:rsidTr="002B255D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0B3E06E0" w14:textId="77777777" w:rsidR="005F725A" w:rsidRPr="005F725A" w:rsidRDefault="005F725A" w:rsidP="005F725A">
            <w:pPr>
              <w:widowControl w:val="0"/>
              <w:rPr>
                <w:rFonts w:ascii="Calibri" w:eastAsia="Times New Roman" w:hAnsi="Calibri" w:cs="Calibri"/>
                <w:sz w:val="22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659A891A" w14:textId="77777777" w:rsidR="005F725A" w:rsidRPr="005F725A" w:rsidRDefault="005F725A" w:rsidP="005F725A">
            <w:pPr>
              <w:widowControl w:val="0"/>
              <w:jc w:val="center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5F725A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"</w:t>
            </w:r>
            <w:proofErr w:type="spellStart"/>
            <w:r w:rsidRPr="005F725A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Рубин</w:t>
            </w:r>
            <w:proofErr w:type="spellEnd"/>
            <w:r w:rsidRPr="005F725A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748AA074" w14:textId="77777777" w:rsidR="005F725A" w:rsidRPr="005F725A" w:rsidRDefault="005F725A" w:rsidP="005F725A">
            <w:pPr>
              <w:widowControl w:val="0"/>
              <w:jc w:val="center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5F725A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"</w:t>
            </w:r>
            <w:proofErr w:type="spellStart"/>
            <w:r w:rsidRPr="005F725A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Топаз</w:t>
            </w:r>
            <w:proofErr w:type="spellEnd"/>
            <w:r w:rsidRPr="005F725A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"</w:t>
            </w:r>
          </w:p>
        </w:tc>
      </w:tr>
      <w:tr w:rsidR="005F725A" w:rsidRPr="005F725A" w14:paraId="4A26EDD0" w14:textId="77777777" w:rsidTr="002B255D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3122D63B" w14:textId="77777777" w:rsidR="005F725A" w:rsidRPr="005F725A" w:rsidRDefault="005F725A" w:rsidP="005F725A">
            <w:pPr>
              <w:widowControl w:val="0"/>
              <w:jc w:val="center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5F725A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Активы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20816502" w14:textId="77777777" w:rsidR="005F725A" w:rsidRPr="005F725A" w:rsidRDefault="005F725A" w:rsidP="005F725A">
            <w:pPr>
              <w:widowControl w:val="0"/>
              <w:jc w:val="center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1F0CD3D2" w14:textId="77777777" w:rsidR="005F725A" w:rsidRPr="005F725A" w:rsidRDefault="005F725A" w:rsidP="005F725A">
            <w:pPr>
              <w:widowControl w:val="0"/>
              <w:jc w:val="center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</w:tr>
      <w:tr w:rsidR="005F725A" w:rsidRPr="005F725A" w14:paraId="3C22F0EC" w14:textId="77777777" w:rsidTr="002B255D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527E2C30" w14:textId="77777777" w:rsidR="005F725A" w:rsidRPr="005F725A" w:rsidRDefault="005F725A" w:rsidP="005F725A">
            <w:pPr>
              <w:widowControl w:val="0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5F725A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Текущие</w:t>
            </w:r>
            <w:proofErr w:type="spellEnd"/>
            <w:r w:rsidRPr="005F725A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5F725A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активы</w:t>
            </w:r>
            <w:proofErr w:type="spellEnd"/>
            <w:r w:rsidRPr="005F725A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: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D720F4B" w14:textId="77777777" w:rsidR="005F725A" w:rsidRPr="005F725A" w:rsidRDefault="005F725A" w:rsidP="005F725A">
            <w:pPr>
              <w:widowControl w:val="0"/>
              <w:jc w:val="center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2BC192A1" w14:textId="77777777" w:rsidR="005F725A" w:rsidRPr="005F725A" w:rsidRDefault="005F725A" w:rsidP="005F725A">
            <w:pPr>
              <w:widowControl w:val="0"/>
              <w:jc w:val="center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</w:tr>
      <w:tr w:rsidR="005F725A" w:rsidRPr="005F725A" w14:paraId="2F6EBEB5" w14:textId="77777777" w:rsidTr="002B255D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23815DAF" w14:textId="77777777" w:rsidR="005F725A" w:rsidRPr="005F725A" w:rsidRDefault="005F725A" w:rsidP="005F725A">
            <w:pPr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Денежные</w:t>
            </w:r>
            <w:proofErr w:type="spellEnd"/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средства</w:t>
            </w:r>
            <w:proofErr w:type="spellEnd"/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и </w:t>
            </w:r>
            <w:proofErr w:type="spellStart"/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эквиваленты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34F3D525" w14:textId="77777777" w:rsidR="005F725A" w:rsidRPr="005F725A" w:rsidRDefault="005F725A" w:rsidP="005F725A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3 000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0944CCBA" w14:textId="77777777" w:rsidR="005F725A" w:rsidRPr="005F725A" w:rsidRDefault="005F725A" w:rsidP="005F725A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12 800</w:t>
            </w:r>
          </w:p>
        </w:tc>
      </w:tr>
      <w:tr w:rsidR="005F725A" w:rsidRPr="005F725A" w14:paraId="52EEDF9D" w14:textId="77777777" w:rsidTr="002B255D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696F601" w14:textId="77777777" w:rsidR="005F725A" w:rsidRPr="005F725A" w:rsidRDefault="005F725A" w:rsidP="005F725A">
            <w:pPr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Расчеты</w:t>
            </w:r>
            <w:proofErr w:type="spellEnd"/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с </w:t>
            </w:r>
            <w:proofErr w:type="spellStart"/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дебиторами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28684C72" w14:textId="77777777" w:rsidR="005F725A" w:rsidRPr="005F725A" w:rsidRDefault="005F725A" w:rsidP="005F725A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137 000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4498136" w14:textId="77777777" w:rsidR="005F725A" w:rsidRPr="005F725A" w:rsidRDefault="005F725A" w:rsidP="005F725A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83 000</w:t>
            </w:r>
          </w:p>
        </w:tc>
      </w:tr>
      <w:tr w:rsidR="005F725A" w:rsidRPr="005F725A" w14:paraId="595C96B7" w14:textId="77777777" w:rsidTr="002B255D">
        <w:trPr>
          <w:trHeight w:val="270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31057290" w14:textId="77777777" w:rsidR="005F725A" w:rsidRPr="005F725A" w:rsidRDefault="005F725A" w:rsidP="005F725A">
            <w:pPr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Запасы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3908C0B3" w14:textId="77777777" w:rsidR="005F725A" w:rsidRPr="005F725A" w:rsidRDefault="005F725A" w:rsidP="005F725A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132 400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1FD56A52" w14:textId="77777777" w:rsidR="005F725A" w:rsidRPr="005F725A" w:rsidRDefault="005F725A" w:rsidP="005F725A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68 000</w:t>
            </w:r>
          </w:p>
        </w:tc>
      </w:tr>
      <w:tr w:rsidR="005F725A" w:rsidRPr="005F725A" w14:paraId="5133E3B5" w14:textId="77777777" w:rsidTr="002B255D">
        <w:trPr>
          <w:trHeight w:val="270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500EDCE5" w14:textId="77777777" w:rsidR="005F725A" w:rsidRPr="005F725A" w:rsidRDefault="005F725A" w:rsidP="005F725A">
            <w:pPr>
              <w:widowControl w:val="0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5F725A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Итого</w:t>
            </w:r>
            <w:proofErr w:type="spellEnd"/>
            <w:r w:rsidRPr="005F725A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5F725A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текущие</w:t>
            </w:r>
            <w:proofErr w:type="spellEnd"/>
            <w:r w:rsidRPr="005F725A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5F725A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активы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653D250A" w14:textId="77777777" w:rsidR="005F725A" w:rsidRPr="005F725A" w:rsidRDefault="005F725A" w:rsidP="005F725A">
            <w:pPr>
              <w:widowControl w:val="0"/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272 400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75C2E764" w14:textId="77777777" w:rsidR="005F725A" w:rsidRPr="005F725A" w:rsidRDefault="005F725A" w:rsidP="005F725A">
            <w:pPr>
              <w:widowControl w:val="0"/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163 800</w:t>
            </w:r>
          </w:p>
        </w:tc>
      </w:tr>
      <w:tr w:rsidR="005F725A" w:rsidRPr="005F725A" w14:paraId="70D124E8" w14:textId="77777777" w:rsidTr="002B255D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EB384AC" w14:textId="77777777" w:rsidR="005F725A" w:rsidRPr="005F725A" w:rsidRDefault="005F725A" w:rsidP="005F725A">
            <w:pPr>
              <w:widowControl w:val="0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57F5A63B" w14:textId="77777777" w:rsidR="005F725A" w:rsidRPr="005F725A" w:rsidRDefault="005F725A" w:rsidP="005F725A">
            <w:pPr>
              <w:widowControl w:val="0"/>
              <w:ind w:right="385"/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05F706EB" w14:textId="77777777" w:rsidR="005F725A" w:rsidRPr="005F725A" w:rsidRDefault="005F725A" w:rsidP="005F725A">
            <w:pPr>
              <w:widowControl w:val="0"/>
              <w:ind w:right="385"/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</w:tr>
      <w:tr w:rsidR="005F725A" w:rsidRPr="005F725A" w14:paraId="5516C328" w14:textId="77777777" w:rsidTr="002B255D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2281D9AF" w14:textId="77777777" w:rsidR="005F725A" w:rsidRPr="005F725A" w:rsidRDefault="005F725A" w:rsidP="005F725A">
            <w:pPr>
              <w:widowControl w:val="0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5F725A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Долгосрочные</w:t>
            </w:r>
            <w:proofErr w:type="spellEnd"/>
            <w:r w:rsidRPr="005F725A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5F725A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активы</w:t>
            </w:r>
            <w:proofErr w:type="spellEnd"/>
            <w:r w:rsidRPr="005F725A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: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6A88DCB9" w14:textId="77777777" w:rsidR="005F725A" w:rsidRPr="005F725A" w:rsidRDefault="005F725A" w:rsidP="005F725A">
            <w:pPr>
              <w:widowControl w:val="0"/>
              <w:ind w:right="385"/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1F88905B" w14:textId="77777777" w:rsidR="005F725A" w:rsidRPr="005F725A" w:rsidRDefault="005F725A" w:rsidP="005F725A">
            <w:pPr>
              <w:widowControl w:val="0"/>
              <w:ind w:right="385"/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</w:tr>
      <w:tr w:rsidR="005F725A" w:rsidRPr="005F725A" w14:paraId="0674C281" w14:textId="77777777" w:rsidTr="002B255D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6549B609" w14:textId="77777777" w:rsidR="005F725A" w:rsidRPr="005F725A" w:rsidRDefault="005F725A" w:rsidP="005F725A">
            <w:pPr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Нематериальные</w:t>
            </w:r>
            <w:proofErr w:type="spellEnd"/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активы</w:t>
            </w:r>
            <w:proofErr w:type="spellEnd"/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57D975AC" w14:textId="77777777" w:rsidR="005F725A" w:rsidRPr="005F725A" w:rsidRDefault="005F725A" w:rsidP="005F725A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30 000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C8431BB" w14:textId="77777777" w:rsidR="005F725A" w:rsidRPr="005F725A" w:rsidRDefault="005F725A" w:rsidP="005F725A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18 200</w:t>
            </w:r>
          </w:p>
        </w:tc>
      </w:tr>
      <w:tr w:rsidR="005F725A" w:rsidRPr="005F725A" w14:paraId="650CFF5A" w14:textId="77777777" w:rsidTr="002B255D">
        <w:trPr>
          <w:trHeight w:val="270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8569419" w14:textId="77777777" w:rsidR="005F725A" w:rsidRPr="005F725A" w:rsidRDefault="005F725A" w:rsidP="005F725A">
            <w:pPr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Основные</w:t>
            </w:r>
            <w:proofErr w:type="spellEnd"/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средства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3C7C56A1" w14:textId="77777777" w:rsidR="005F725A" w:rsidRPr="005F725A" w:rsidRDefault="005F725A" w:rsidP="005F725A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534 600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09142646" w14:textId="77777777" w:rsidR="005F725A" w:rsidRPr="005F725A" w:rsidRDefault="005F725A" w:rsidP="005F725A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250 000</w:t>
            </w:r>
          </w:p>
        </w:tc>
      </w:tr>
      <w:tr w:rsidR="005F725A" w:rsidRPr="005F725A" w14:paraId="1344CE52" w14:textId="77777777" w:rsidTr="002B255D">
        <w:trPr>
          <w:trHeight w:val="270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3EAD1B2D" w14:textId="77777777" w:rsidR="005F725A" w:rsidRPr="005F725A" w:rsidRDefault="005F725A" w:rsidP="005F725A">
            <w:pPr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Инвестиции</w:t>
            </w:r>
            <w:proofErr w:type="spellEnd"/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в </w:t>
            </w:r>
            <w:proofErr w:type="spellStart"/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дочерние</w:t>
            </w:r>
            <w:proofErr w:type="spellEnd"/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компании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11F87461" w14:textId="77777777" w:rsidR="005F725A" w:rsidRPr="005F725A" w:rsidRDefault="005F725A" w:rsidP="005F725A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540 000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0395575A" w14:textId="77777777" w:rsidR="005F725A" w:rsidRPr="005F725A" w:rsidRDefault="005F725A" w:rsidP="005F725A">
            <w:pPr>
              <w:ind w:right="385"/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</w:tr>
      <w:tr w:rsidR="005F725A" w:rsidRPr="005F725A" w14:paraId="3B20371E" w14:textId="77777777" w:rsidTr="002B255D">
        <w:trPr>
          <w:trHeight w:val="28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51ABE339" w14:textId="77777777" w:rsidR="005F725A" w:rsidRPr="005F725A" w:rsidRDefault="005F725A" w:rsidP="005F725A">
            <w:pPr>
              <w:widowControl w:val="0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5F725A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Итого</w:t>
            </w:r>
            <w:proofErr w:type="spellEnd"/>
            <w:r w:rsidRPr="005F725A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5F725A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долгосрочные</w:t>
            </w:r>
            <w:proofErr w:type="spellEnd"/>
            <w:r w:rsidRPr="005F725A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5F725A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активы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A38EDD4" w14:textId="77777777" w:rsidR="005F725A" w:rsidRPr="005F725A" w:rsidRDefault="005F725A" w:rsidP="005F725A">
            <w:pPr>
              <w:widowControl w:val="0"/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1104 600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0508BBFB" w14:textId="77777777" w:rsidR="005F725A" w:rsidRPr="005F725A" w:rsidRDefault="005F725A" w:rsidP="005F725A">
            <w:pPr>
              <w:widowControl w:val="0"/>
              <w:ind w:right="385"/>
              <w:jc w:val="right"/>
              <w:rPr>
                <w:rFonts w:ascii="Calibri" w:eastAsia="Times New Roman" w:hAnsi="Calibri" w:cs="Times New Roman"/>
                <w:sz w:val="22"/>
                <w:lang w:eastAsia="en-US"/>
              </w:rPr>
            </w:pPr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268 200</w:t>
            </w:r>
          </w:p>
        </w:tc>
      </w:tr>
      <w:tr w:rsidR="005F725A" w:rsidRPr="005F725A" w14:paraId="0D455E9C" w14:textId="77777777" w:rsidTr="002B255D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5DEF56CF" w14:textId="77777777" w:rsidR="005F725A" w:rsidRPr="005F725A" w:rsidRDefault="005F725A" w:rsidP="005F725A">
            <w:pPr>
              <w:widowControl w:val="0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5F725A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ИТОГО АКТИВЫ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1E22608" w14:textId="77777777" w:rsidR="005F725A" w:rsidRPr="005F725A" w:rsidRDefault="005F725A" w:rsidP="005F725A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5F725A">
              <w:rPr>
                <w:rFonts w:ascii="Times New Roman" w:eastAsia="Times New Roman" w:hAnsi="Times New Roman" w:cs="Times New Roman"/>
                <w:i/>
                <w:sz w:val="24"/>
                <w:lang w:val="en-US" w:eastAsia="en-US"/>
              </w:rPr>
              <w:t>1377 000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1BD9CACA" w14:textId="77777777" w:rsidR="005F725A" w:rsidRPr="005F725A" w:rsidRDefault="005F725A" w:rsidP="005F725A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5F725A">
              <w:rPr>
                <w:rFonts w:ascii="Times New Roman" w:eastAsia="Times New Roman" w:hAnsi="Times New Roman" w:cs="Times New Roman"/>
                <w:i/>
                <w:sz w:val="24"/>
                <w:lang w:val="en-US" w:eastAsia="en-US"/>
              </w:rPr>
              <w:t>432 000</w:t>
            </w:r>
          </w:p>
        </w:tc>
      </w:tr>
      <w:tr w:rsidR="005F725A" w:rsidRPr="005F725A" w14:paraId="126C10C3" w14:textId="77777777" w:rsidTr="002B255D">
        <w:trPr>
          <w:trHeight w:val="266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394B3521" w14:textId="77777777" w:rsidR="005F725A" w:rsidRPr="005F725A" w:rsidRDefault="005F725A" w:rsidP="005F725A">
            <w:pPr>
              <w:widowControl w:val="0"/>
              <w:jc w:val="center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5F725A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Собственный</w:t>
            </w:r>
            <w:proofErr w:type="spellEnd"/>
            <w:r w:rsidRPr="005F725A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5F725A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капитал</w:t>
            </w:r>
            <w:proofErr w:type="spellEnd"/>
            <w:r w:rsidRPr="005F725A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 xml:space="preserve"> и  </w:t>
            </w:r>
            <w:proofErr w:type="spellStart"/>
            <w:r w:rsidRPr="005F725A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обязательства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1541FE25" w14:textId="77777777" w:rsidR="005F725A" w:rsidRPr="005F725A" w:rsidRDefault="005F725A" w:rsidP="005F725A">
            <w:pPr>
              <w:widowControl w:val="0"/>
              <w:ind w:right="385"/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1FBF8C0A" w14:textId="77777777" w:rsidR="005F725A" w:rsidRPr="005F725A" w:rsidRDefault="005F725A" w:rsidP="005F725A">
            <w:pPr>
              <w:widowControl w:val="0"/>
              <w:ind w:right="385"/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</w:tr>
      <w:tr w:rsidR="005F725A" w:rsidRPr="005F725A" w14:paraId="47F36AAD" w14:textId="77777777" w:rsidTr="002B255D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56CBB3FF" w14:textId="77777777" w:rsidR="005F725A" w:rsidRPr="005F725A" w:rsidRDefault="005F725A" w:rsidP="005F725A">
            <w:pPr>
              <w:widowControl w:val="0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5F725A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Собственный</w:t>
            </w:r>
            <w:proofErr w:type="spellEnd"/>
            <w:r w:rsidRPr="005F725A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5F725A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капитал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5FC52F74" w14:textId="77777777" w:rsidR="005F725A" w:rsidRPr="005F725A" w:rsidRDefault="005F725A" w:rsidP="005F725A">
            <w:pPr>
              <w:widowControl w:val="0"/>
              <w:ind w:right="385"/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2ABA4B9C" w14:textId="77777777" w:rsidR="005F725A" w:rsidRPr="005F725A" w:rsidRDefault="005F725A" w:rsidP="005F725A">
            <w:pPr>
              <w:widowControl w:val="0"/>
              <w:ind w:right="385"/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</w:tr>
      <w:tr w:rsidR="005F725A" w:rsidRPr="005F725A" w14:paraId="6D77A496" w14:textId="77777777" w:rsidTr="002B255D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605041DE" w14:textId="77777777" w:rsidR="005F725A" w:rsidRPr="005F725A" w:rsidRDefault="005F725A" w:rsidP="005F725A">
            <w:pPr>
              <w:rPr>
                <w:rFonts w:ascii="Calibri" w:eastAsia="Times New Roman" w:hAnsi="Calibri" w:cs="Times New Roman"/>
                <w:sz w:val="22"/>
                <w:lang w:eastAsia="en-US"/>
              </w:rPr>
            </w:pPr>
            <w:r w:rsidRPr="005F725A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Акционерный капитал (номинал 2,5тыс. </w:t>
            </w:r>
            <w:proofErr w:type="spellStart"/>
            <w:r w:rsidRPr="005F725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тг</w:t>
            </w:r>
            <w:proofErr w:type="spellEnd"/>
            <w:r w:rsidRPr="005F725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)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01FBC562" w14:textId="77777777" w:rsidR="005F725A" w:rsidRPr="005F725A" w:rsidRDefault="005F725A" w:rsidP="005F725A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675 000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32CFEB03" w14:textId="77777777" w:rsidR="005F725A" w:rsidRPr="005F725A" w:rsidRDefault="005F725A" w:rsidP="005F725A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200 000</w:t>
            </w:r>
          </w:p>
        </w:tc>
      </w:tr>
      <w:tr w:rsidR="005F725A" w:rsidRPr="005F725A" w14:paraId="432C93FB" w14:textId="77777777" w:rsidTr="002B255D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21F1FED0" w14:textId="77777777" w:rsidR="005F725A" w:rsidRPr="005F725A" w:rsidRDefault="005F725A" w:rsidP="005F725A">
            <w:pPr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Резервы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5BC92FD4" w14:textId="77777777" w:rsidR="005F725A" w:rsidRPr="005F725A" w:rsidRDefault="005F725A" w:rsidP="005F725A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270 000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503CAFAE" w14:textId="77777777" w:rsidR="005F725A" w:rsidRPr="005F725A" w:rsidRDefault="005F725A" w:rsidP="005F725A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60 000</w:t>
            </w:r>
          </w:p>
        </w:tc>
      </w:tr>
      <w:tr w:rsidR="005F725A" w:rsidRPr="005F725A" w14:paraId="026DDC78" w14:textId="77777777" w:rsidTr="002B255D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2035E1FF" w14:textId="77777777" w:rsidR="005F725A" w:rsidRPr="005F725A" w:rsidRDefault="005F725A" w:rsidP="005F725A">
            <w:pPr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Нераспределенная</w:t>
            </w:r>
            <w:proofErr w:type="spellEnd"/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прибыль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E2BB6FF" w14:textId="77777777" w:rsidR="005F725A" w:rsidRPr="005F725A" w:rsidRDefault="005F725A" w:rsidP="005F725A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135 000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7E1839C9" w14:textId="77777777" w:rsidR="005F725A" w:rsidRPr="005F725A" w:rsidRDefault="005F725A" w:rsidP="005F725A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42 000</w:t>
            </w:r>
          </w:p>
        </w:tc>
      </w:tr>
      <w:tr w:rsidR="005F725A" w:rsidRPr="005F725A" w14:paraId="27DCD353" w14:textId="77777777" w:rsidTr="002B255D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BAF923A" w14:textId="77777777" w:rsidR="005F725A" w:rsidRPr="005F725A" w:rsidRDefault="005F725A" w:rsidP="005F725A">
            <w:pPr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Чистая</w:t>
            </w:r>
            <w:proofErr w:type="spellEnd"/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прибыль</w:t>
            </w:r>
            <w:proofErr w:type="spellEnd"/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отчетного</w:t>
            </w:r>
            <w:proofErr w:type="spellEnd"/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2989A27A" w14:textId="77777777" w:rsidR="005F725A" w:rsidRPr="005F725A" w:rsidRDefault="005F725A" w:rsidP="005F725A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27 000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202ADFEA" w14:textId="77777777" w:rsidR="005F725A" w:rsidRPr="005F725A" w:rsidRDefault="005F725A" w:rsidP="005F725A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22 000</w:t>
            </w:r>
          </w:p>
        </w:tc>
      </w:tr>
      <w:tr w:rsidR="005F725A" w:rsidRPr="005F725A" w14:paraId="649AFB62" w14:textId="77777777" w:rsidTr="002B255D">
        <w:trPr>
          <w:trHeight w:val="270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5DA3DD49" w14:textId="77777777" w:rsidR="005F725A" w:rsidRPr="005F725A" w:rsidRDefault="005F725A" w:rsidP="005F725A">
            <w:pPr>
              <w:widowControl w:val="0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5F725A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Итого</w:t>
            </w:r>
            <w:proofErr w:type="spellEnd"/>
            <w:r w:rsidRPr="005F725A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5F725A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собственный</w:t>
            </w:r>
            <w:proofErr w:type="spellEnd"/>
            <w:r w:rsidRPr="005F725A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5F725A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капитал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726D13F5" w14:textId="77777777" w:rsidR="005F725A" w:rsidRPr="005F725A" w:rsidRDefault="005F725A" w:rsidP="005F725A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5F725A">
              <w:rPr>
                <w:rFonts w:ascii="Times New Roman" w:eastAsia="Times New Roman" w:hAnsi="Times New Roman" w:cs="Times New Roman"/>
                <w:i/>
                <w:sz w:val="24"/>
                <w:lang w:val="en-US" w:eastAsia="en-US"/>
              </w:rPr>
              <w:t>1107 000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5DA3810F" w14:textId="77777777" w:rsidR="005F725A" w:rsidRPr="005F725A" w:rsidRDefault="005F725A" w:rsidP="005F725A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5F725A">
              <w:rPr>
                <w:rFonts w:ascii="Times New Roman" w:eastAsia="Times New Roman" w:hAnsi="Times New Roman" w:cs="Times New Roman"/>
                <w:i/>
                <w:sz w:val="24"/>
                <w:lang w:val="en-US" w:eastAsia="en-US"/>
              </w:rPr>
              <w:t>324 000</w:t>
            </w:r>
          </w:p>
        </w:tc>
      </w:tr>
      <w:tr w:rsidR="005F725A" w:rsidRPr="005F725A" w14:paraId="3CE85C34" w14:textId="77777777" w:rsidTr="002B255D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28AABDC3" w14:textId="77777777" w:rsidR="005F725A" w:rsidRPr="005F725A" w:rsidRDefault="005F725A" w:rsidP="005F725A">
            <w:pPr>
              <w:widowControl w:val="0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393EAF8B" w14:textId="77777777" w:rsidR="005F725A" w:rsidRPr="005F725A" w:rsidRDefault="005F725A" w:rsidP="005F725A">
            <w:pPr>
              <w:widowControl w:val="0"/>
              <w:ind w:right="385"/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34E128D6" w14:textId="77777777" w:rsidR="005F725A" w:rsidRPr="005F725A" w:rsidRDefault="005F725A" w:rsidP="005F725A">
            <w:pPr>
              <w:widowControl w:val="0"/>
              <w:ind w:right="385"/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</w:tr>
      <w:tr w:rsidR="005F725A" w:rsidRPr="005F725A" w14:paraId="01B52338" w14:textId="77777777" w:rsidTr="002B255D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39261527" w14:textId="77777777" w:rsidR="005F725A" w:rsidRPr="005F725A" w:rsidRDefault="005F725A" w:rsidP="005F725A">
            <w:pPr>
              <w:widowControl w:val="0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Текущие</w:t>
            </w:r>
            <w:proofErr w:type="spellEnd"/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обязательства</w:t>
            </w:r>
            <w:proofErr w:type="spellEnd"/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: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05063FFB" w14:textId="77777777" w:rsidR="005F725A" w:rsidRPr="005F725A" w:rsidRDefault="005F725A" w:rsidP="005F725A">
            <w:pPr>
              <w:widowControl w:val="0"/>
              <w:ind w:right="385"/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5BD1263F" w14:textId="77777777" w:rsidR="005F725A" w:rsidRPr="005F725A" w:rsidRDefault="005F725A" w:rsidP="005F725A">
            <w:pPr>
              <w:widowControl w:val="0"/>
              <w:ind w:right="385"/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</w:tr>
      <w:tr w:rsidR="005F725A" w:rsidRPr="005F725A" w14:paraId="69C89481" w14:textId="77777777" w:rsidTr="002B255D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1D14D724" w14:textId="77777777" w:rsidR="005F725A" w:rsidRPr="005F725A" w:rsidRDefault="005F725A" w:rsidP="005F725A">
            <w:pPr>
              <w:widowControl w:val="0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Кредиторская</w:t>
            </w:r>
            <w:proofErr w:type="spellEnd"/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задолженность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38E319C" w14:textId="77777777" w:rsidR="005F725A" w:rsidRPr="005F725A" w:rsidRDefault="005F725A" w:rsidP="005F725A">
            <w:pPr>
              <w:widowControl w:val="0"/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180 000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111FAA0" w14:textId="77777777" w:rsidR="005F725A" w:rsidRPr="005F725A" w:rsidRDefault="005F725A" w:rsidP="005F725A">
            <w:pPr>
              <w:widowControl w:val="0"/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65 000</w:t>
            </w:r>
          </w:p>
        </w:tc>
      </w:tr>
      <w:tr w:rsidR="005F725A" w:rsidRPr="005F725A" w14:paraId="11E62961" w14:textId="77777777" w:rsidTr="002B255D">
        <w:trPr>
          <w:trHeight w:val="270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EF60489" w14:textId="77777777" w:rsidR="005F725A" w:rsidRPr="005F725A" w:rsidRDefault="005F725A" w:rsidP="005F725A">
            <w:pPr>
              <w:widowControl w:val="0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Краткосрочные</w:t>
            </w:r>
            <w:proofErr w:type="spellEnd"/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займы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F18D648" w14:textId="77777777" w:rsidR="005F725A" w:rsidRPr="005F725A" w:rsidRDefault="005F725A" w:rsidP="005F725A">
            <w:pPr>
              <w:widowControl w:val="0"/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6 000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06E1722F" w14:textId="77777777" w:rsidR="005F725A" w:rsidRPr="005F725A" w:rsidRDefault="005F725A" w:rsidP="005F725A">
            <w:pPr>
              <w:widowControl w:val="0"/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3 000</w:t>
            </w:r>
          </w:p>
        </w:tc>
      </w:tr>
      <w:tr w:rsidR="005F725A" w:rsidRPr="005F725A" w14:paraId="309565DF" w14:textId="77777777" w:rsidTr="002B255D">
        <w:trPr>
          <w:trHeight w:val="270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5CE1979" w14:textId="77777777" w:rsidR="005F725A" w:rsidRPr="005F725A" w:rsidRDefault="005F725A" w:rsidP="005F725A">
            <w:pPr>
              <w:widowControl w:val="0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5F725A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Итого</w:t>
            </w:r>
            <w:proofErr w:type="spellEnd"/>
            <w:r w:rsidRPr="005F725A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5F725A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текущие</w:t>
            </w:r>
            <w:proofErr w:type="spellEnd"/>
            <w:r w:rsidRPr="005F725A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5F725A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обязательства</w:t>
            </w:r>
            <w:proofErr w:type="spellEnd"/>
            <w:r w:rsidRPr="005F725A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: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0EB40962" w14:textId="77777777" w:rsidR="005F725A" w:rsidRPr="005F725A" w:rsidRDefault="005F725A" w:rsidP="005F725A">
            <w:pPr>
              <w:widowControl w:val="0"/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186 000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2BD8A096" w14:textId="77777777" w:rsidR="005F725A" w:rsidRPr="005F725A" w:rsidRDefault="005F725A" w:rsidP="005F725A">
            <w:pPr>
              <w:widowControl w:val="0"/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68 000</w:t>
            </w:r>
          </w:p>
        </w:tc>
      </w:tr>
      <w:tr w:rsidR="005F725A" w:rsidRPr="005F725A" w14:paraId="1A041CE1" w14:textId="77777777" w:rsidTr="002B255D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6E71EB82" w14:textId="77777777" w:rsidR="005F725A" w:rsidRPr="005F725A" w:rsidRDefault="005F725A" w:rsidP="005F725A">
            <w:pPr>
              <w:widowControl w:val="0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2364CFB7" w14:textId="77777777" w:rsidR="005F725A" w:rsidRPr="005F725A" w:rsidRDefault="005F725A" w:rsidP="005F725A">
            <w:pPr>
              <w:widowControl w:val="0"/>
              <w:ind w:right="385"/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6D817220" w14:textId="77777777" w:rsidR="005F725A" w:rsidRPr="005F725A" w:rsidRDefault="005F725A" w:rsidP="005F725A">
            <w:pPr>
              <w:widowControl w:val="0"/>
              <w:ind w:right="385"/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</w:tr>
      <w:tr w:rsidR="005F725A" w:rsidRPr="005F725A" w14:paraId="7B4D074D" w14:textId="77777777" w:rsidTr="002B255D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2AD4A2E8" w14:textId="77777777" w:rsidR="005F725A" w:rsidRPr="005F725A" w:rsidRDefault="005F725A" w:rsidP="005F725A">
            <w:pPr>
              <w:widowControl w:val="0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Долгосрочные</w:t>
            </w:r>
            <w:proofErr w:type="spellEnd"/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обязательства</w:t>
            </w:r>
            <w:proofErr w:type="spellEnd"/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: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3A7A567A" w14:textId="77777777" w:rsidR="005F725A" w:rsidRPr="005F725A" w:rsidRDefault="005F725A" w:rsidP="005F725A">
            <w:pPr>
              <w:widowControl w:val="0"/>
              <w:ind w:right="385"/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02546901" w14:textId="77777777" w:rsidR="005F725A" w:rsidRPr="005F725A" w:rsidRDefault="005F725A" w:rsidP="005F725A">
            <w:pPr>
              <w:widowControl w:val="0"/>
              <w:ind w:right="385"/>
              <w:jc w:val="right"/>
              <w:rPr>
                <w:rFonts w:ascii="Calibri" w:eastAsia="Times New Roman" w:hAnsi="Calibri" w:cs="Calibri"/>
                <w:sz w:val="22"/>
                <w:lang w:val="en-US" w:eastAsia="en-US"/>
              </w:rPr>
            </w:pPr>
          </w:p>
        </w:tc>
      </w:tr>
      <w:tr w:rsidR="005F725A" w:rsidRPr="005F725A" w14:paraId="5E88EA5B" w14:textId="77777777" w:rsidTr="002B255D">
        <w:trPr>
          <w:trHeight w:val="25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551E212A" w14:textId="77777777" w:rsidR="005F725A" w:rsidRPr="005F725A" w:rsidRDefault="005F725A" w:rsidP="005F725A">
            <w:pPr>
              <w:widowControl w:val="0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Долгосрочные</w:t>
            </w:r>
            <w:proofErr w:type="spellEnd"/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займы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7FEB3354" w14:textId="77777777" w:rsidR="005F725A" w:rsidRPr="005F725A" w:rsidRDefault="005F725A" w:rsidP="005F725A">
            <w:pPr>
              <w:widowControl w:val="0"/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75 000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7D1D0D01" w14:textId="77777777" w:rsidR="005F725A" w:rsidRPr="005F725A" w:rsidRDefault="005F725A" w:rsidP="005F725A">
            <w:pPr>
              <w:widowControl w:val="0"/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37 750</w:t>
            </w:r>
          </w:p>
        </w:tc>
      </w:tr>
      <w:tr w:rsidR="005F725A" w:rsidRPr="005F725A" w14:paraId="706BA06A" w14:textId="77777777" w:rsidTr="002B255D">
        <w:trPr>
          <w:trHeight w:val="270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5937CCD" w14:textId="77777777" w:rsidR="005F725A" w:rsidRPr="005F725A" w:rsidRDefault="005F725A" w:rsidP="005F725A">
            <w:pPr>
              <w:widowControl w:val="0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Отложенный</w:t>
            </w:r>
            <w:proofErr w:type="spellEnd"/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налог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62792D9" w14:textId="77777777" w:rsidR="005F725A" w:rsidRPr="005F725A" w:rsidRDefault="005F725A" w:rsidP="005F725A">
            <w:pPr>
              <w:widowControl w:val="0"/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9 000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77396885" w14:textId="77777777" w:rsidR="005F725A" w:rsidRPr="005F725A" w:rsidRDefault="005F725A" w:rsidP="005F725A">
            <w:pPr>
              <w:widowControl w:val="0"/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2 250</w:t>
            </w:r>
          </w:p>
        </w:tc>
      </w:tr>
      <w:tr w:rsidR="005F725A" w:rsidRPr="005F725A" w14:paraId="14C4F031" w14:textId="77777777" w:rsidTr="002B255D">
        <w:trPr>
          <w:trHeight w:val="285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6BF5E423" w14:textId="77777777" w:rsidR="005F725A" w:rsidRPr="005F725A" w:rsidRDefault="005F725A" w:rsidP="005F725A">
            <w:pPr>
              <w:widowControl w:val="0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proofErr w:type="spellStart"/>
            <w:r w:rsidRPr="005F725A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Итого</w:t>
            </w:r>
            <w:proofErr w:type="spellEnd"/>
            <w:r w:rsidRPr="005F725A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5F725A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долгосрочные</w:t>
            </w:r>
            <w:proofErr w:type="spellEnd"/>
            <w:r w:rsidRPr="005F725A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5F725A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обязательства</w:t>
            </w:r>
            <w:proofErr w:type="spellEnd"/>
            <w:r w:rsidRPr="005F725A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: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533E06A1" w14:textId="77777777" w:rsidR="005F725A" w:rsidRPr="005F725A" w:rsidRDefault="005F725A" w:rsidP="005F725A">
            <w:pPr>
              <w:widowControl w:val="0"/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84 000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0D912855" w14:textId="77777777" w:rsidR="005F725A" w:rsidRPr="005F725A" w:rsidRDefault="005F725A" w:rsidP="005F725A">
            <w:pPr>
              <w:widowControl w:val="0"/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5F725A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40 000</w:t>
            </w:r>
          </w:p>
        </w:tc>
      </w:tr>
      <w:tr w:rsidR="005F725A" w:rsidRPr="005F725A" w14:paraId="4373FAC5" w14:textId="77777777" w:rsidTr="002B255D">
        <w:trPr>
          <w:trHeight w:val="510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623F3AD3" w14:textId="77777777" w:rsidR="005F725A" w:rsidRPr="005F725A" w:rsidRDefault="005F725A" w:rsidP="005F725A">
            <w:pPr>
              <w:widowControl w:val="0"/>
              <w:rPr>
                <w:rFonts w:ascii="Calibri" w:eastAsia="Times New Roman" w:hAnsi="Calibri" w:cs="Times New Roman"/>
                <w:sz w:val="22"/>
                <w:lang w:eastAsia="en-US"/>
              </w:rPr>
            </w:pPr>
            <w:r w:rsidRPr="005F725A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ИТОГО СОБСТВЕННЫЙ КАПИТАЛ И ОБЯЗАТЕЛЬСТВА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2EC0A53E" w14:textId="77777777" w:rsidR="005F725A" w:rsidRPr="005F725A" w:rsidRDefault="005F725A" w:rsidP="005F725A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5F725A">
              <w:rPr>
                <w:rFonts w:ascii="Times New Roman" w:eastAsia="Times New Roman" w:hAnsi="Times New Roman" w:cs="Times New Roman"/>
                <w:i/>
                <w:sz w:val="24"/>
                <w:lang w:val="en-US" w:eastAsia="en-US"/>
              </w:rPr>
              <w:t>1377 000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2F900747" w14:textId="77777777" w:rsidR="005F725A" w:rsidRPr="005F725A" w:rsidRDefault="005F725A" w:rsidP="005F725A">
            <w:pPr>
              <w:ind w:right="385"/>
              <w:jc w:val="right"/>
              <w:rPr>
                <w:rFonts w:ascii="Calibri" w:eastAsia="Times New Roman" w:hAnsi="Calibri" w:cs="Times New Roman"/>
                <w:sz w:val="22"/>
                <w:lang w:val="en-US" w:eastAsia="en-US"/>
              </w:rPr>
            </w:pPr>
            <w:r w:rsidRPr="005F725A">
              <w:rPr>
                <w:rFonts w:ascii="Times New Roman" w:eastAsia="Times New Roman" w:hAnsi="Times New Roman" w:cs="Times New Roman"/>
                <w:i/>
                <w:sz w:val="24"/>
                <w:lang w:val="en-US" w:eastAsia="en-US"/>
              </w:rPr>
              <w:t>432 000</w:t>
            </w:r>
          </w:p>
        </w:tc>
      </w:tr>
    </w:tbl>
    <w:p w14:paraId="53683873" w14:textId="77777777" w:rsidR="002B255D" w:rsidRDefault="002B255D" w:rsidP="005F725A">
      <w:pPr>
        <w:widowControl w:val="0"/>
        <w:jc w:val="both"/>
        <w:rPr>
          <w:rFonts w:ascii="Times New Roman" w:eastAsia="Times New Roman" w:hAnsi="Times New Roman" w:cs="Times New Roman"/>
          <w:b/>
          <w:i/>
          <w:sz w:val="24"/>
          <w:lang w:val="en-US" w:eastAsia="en-US"/>
        </w:rPr>
      </w:pPr>
    </w:p>
    <w:p w14:paraId="604A684B" w14:textId="77777777" w:rsidR="005F725A" w:rsidRPr="005F725A" w:rsidRDefault="005F725A" w:rsidP="005F725A">
      <w:pPr>
        <w:widowControl w:val="0"/>
        <w:jc w:val="both"/>
        <w:rPr>
          <w:rFonts w:ascii="Times New Roman" w:eastAsia="Times New Roman" w:hAnsi="Times New Roman" w:cs="Times New Roman"/>
          <w:b/>
          <w:i/>
          <w:sz w:val="24"/>
          <w:lang w:val="en-US" w:eastAsia="en-US"/>
        </w:rPr>
      </w:pPr>
      <w:proofErr w:type="spellStart"/>
      <w:r w:rsidRPr="005F725A">
        <w:rPr>
          <w:rFonts w:ascii="Times New Roman" w:eastAsia="Times New Roman" w:hAnsi="Times New Roman" w:cs="Times New Roman"/>
          <w:b/>
          <w:i/>
          <w:sz w:val="24"/>
          <w:lang w:val="en-US" w:eastAsia="en-US"/>
        </w:rPr>
        <w:t>Дополнительная</w:t>
      </w:r>
      <w:proofErr w:type="spellEnd"/>
      <w:r w:rsidRPr="005F725A">
        <w:rPr>
          <w:rFonts w:ascii="Times New Roman" w:eastAsia="Times New Roman" w:hAnsi="Times New Roman" w:cs="Times New Roman"/>
          <w:b/>
          <w:i/>
          <w:sz w:val="24"/>
          <w:lang w:val="en-US" w:eastAsia="en-US"/>
        </w:rPr>
        <w:t xml:space="preserve"> </w:t>
      </w:r>
      <w:proofErr w:type="spellStart"/>
      <w:r w:rsidRPr="005F725A">
        <w:rPr>
          <w:rFonts w:ascii="Times New Roman" w:eastAsia="Times New Roman" w:hAnsi="Times New Roman" w:cs="Times New Roman"/>
          <w:b/>
          <w:i/>
          <w:sz w:val="24"/>
          <w:lang w:val="en-US" w:eastAsia="en-US"/>
        </w:rPr>
        <w:t>информация</w:t>
      </w:r>
      <w:proofErr w:type="spellEnd"/>
      <w:r w:rsidRPr="005F725A">
        <w:rPr>
          <w:rFonts w:ascii="Times New Roman" w:eastAsia="Times New Roman" w:hAnsi="Times New Roman" w:cs="Times New Roman"/>
          <w:b/>
          <w:i/>
          <w:sz w:val="24"/>
          <w:lang w:val="en-US" w:eastAsia="en-US"/>
        </w:rPr>
        <w:t>:</w:t>
      </w:r>
    </w:p>
    <w:p w14:paraId="21900141" w14:textId="77777777" w:rsidR="005F725A" w:rsidRPr="005F725A" w:rsidRDefault="005F725A" w:rsidP="005F725A">
      <w:pPr>
        <w:widowControl w:val="0"/>
        <w:numPr>
          <w:ilvl w:val="0"/>
          <w:numId w:val="11"/>
        </w:numP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</w:pPr>
      <w:r w:rsidRPr="005F725A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Компания «Рубин» 1 января 2017г. приобрела 68</w:t>
      </w:r>
      <w:r w:rsidRPr="005F725A">
        <w:rPr>
          <w:rFonts w:ascii="Times New Roman" w:eastAsia="Times New Roman" w:hAnsi="Times New Roman" w:cs="Times New Roman"/>
          <w:sz w:val="24"/>
          <w:shd w:val="clear" w:color="auto" w:fill="FFFFFF"/>
          <w:lang w:val="en-US" w:eastAsia="en-US"/>
        </w:rPr>
        <w:t> </w:t>
      </w:r>
      <w:r w:rsidRPr="005F725A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000 обыкновенных акции компании «Топаз» на общую сумму 360</w:t>
      </w:r>
      <w:r w:rsidRPr="005F725A">
        <w:rPr>
          <w:rFonts w:ascii="Times New Roman" w:eastAsia="Times New Roman" w:hAnsi="Times New Roman" w:cs="Times New Roman"/>
          <w:sz w:val="24"/>
          <w:shd w:val="clear" w:color="auto" w:fill="FFFFFF"/>
          <w:lang w:val="en-US" w:eastAsia="en-US"/>
        </w:rPr>
        <w:t> </w:t>
      </w:r>
      <w:r w:rsidRPr="005F725A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 xml:space="preserve">000 тыс. тенге. </w:t>
      </w:r>
    </w:p>
    <w:p w14:paraId="2C8CE5B1" w14:textId="77777777" w:rsidR="005F725A" w:rsidRPr="005F725A" w:rsidRDefault="005F725A" w:rsidP="005F725A">
      <w:pPr>
        <w:widowControl w:val="0"/>
        <w:numPr>
          <w:ilvl w:val="0"/>
          <w:numId w:val="11"/>
        </w:numP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5F725A">
        <w:rPr>
          <w:rFonts w:ascii="Times New Roman" w:eastAsia="Times New Roman" w:hAnsi="Times New Roman" w:cs="Times New Roman"/>
          <w:sz w:val="24"/>
          <w:lang w:eastAsia="en-US"/>
        </w:rPr>
        <w:t>Руководство «Рубин» провело оценку справедливой стоимости чистых активов «Топаз»</w:t>
      </w:r>
      <w:r w:rsidRPr="005F725A">
        <w:rPr>
          <w:rFonts w:ascii="Times New Roman" w:eastAsia="Times New Roman" w:hAnsi="Times New Roman" w:cs="Times New Roman"/>
          <w:sz w:val="24"/>
          <w:lang w:eastAsia="en-US"/>
        </w:rPr>
        <w:br/>
        <w:t>на 1 января 2017г. Проведенная переоценка выявила следующее:</w:t>
      </w:r>
    </w:p>
    <w:p w14:paraId="3454914A" w14:textId="77777777" w:rsidR="005F725A" w:rsidRPr="005F725A" w:rsidRDefault="005F725A" w:rsidP="005F725A">
      <w:pPr>
        <w:widowControl w:val="0"/>
        <w:numPr>
          <w:ilvl w:val="0"/>
          <w:numId w:val="11"/>
        </w:numP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</w:pPr>
      <w:r w:rsidRPr="005F725A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 xml:space="preserve">Основные средства включали оборудование, справедливая стоимость которого превышала балансовую на 15 000 тыс. тенге. Остававшийся срок его полезного использования равнялся 5 годам. </w:t>
      </w:r>
    </w:p>
    <w:p w14:paraId="2B56A37E" w14:textId="77777777" w:rsidR="005F725A" w:rsidRPr="005F725A" w:rsidRDefault="005F725A" w:rsidP="005F725A">
      <w:pPr>
        <w:widowControl w:val="0"/>
        <w:numPr>
          <w:ilvl w:val="0"/>
          <w:numId w:val="11"/>
        </w:numP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</w:pPr>
      <w:r w:rsidRPr="005F725A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А также запасы  себестоимостью 10</w:t>
      </w:r>
      <w:r w:rsidRPr="005F725A">
        <w:rPr>
          <w:rFonts w:ascii="Times New Roman" w:eastAsia="Times New Roman" w:hAnsi="Times New Roman" w:cs="Times New Roman"/>
          <w:sz w:val="24"/>
          <w:shd w:val="clear" w:color="auto" w:fill="FFFFFF"/>
          <w:lang w:val="en-US" w:eastAsia="en-US"/>
        </w:rPr>
        <w:t> </w:t>
      </w:r>
      <w:r w:rsidRPr="005F725A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000 тыс. тенге, и справедливой стоимостью 12</w:t>
      </w:r>
      <w:r w:rsidRPr="005F725A">
        <w:rPr>
          <w:rFonts w:ascii="Times New Roman" w:eastAsia="Times New Roman" w:hAnsi="Times New Roman" w:cs="Times New Roman"/>
          <w:sz w:val="24"/>
          <w:shd w:val="clear" w:color="auto" w:fill="FFFFFF"/>
          <w:lang w:val="en-US" w:eastAsia="en-US"/>
        </w:rPr>
        <w:t> </w:t>
      </w:r>
      <w:r w:rsidRPr="005F725A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000 тыс. тенге</w:t>
      </w:r>
      <w:r w:rsidR="002B255D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.</w:t>
      </w:r>
    </w:p>
    <w:p w14:paraId="35CAE9EC" w14:textId="77777777" w:rsidR="005F725A" w:rsidRPr="002B255D" w:rsidRDefault="005F725A" w:rsidP="005F725A">
      <w:pPr>
        <w:widowControl w:val="0"/>
        <w:numPr>
          <w:ilvl w:val="0"/>
          <w:numId w:val="11"/>
        </w:numP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5F725A">
        <w:rPr>
          <w:rFonts w:ascii="Times New Roman" w:eastAsia="Times New Roman" w:hAnsi="Times New Roman" w:cs="Times New Roman"/>
          <w:sz w:val="24"/>
          <w:lang w:eastAsia="en-US"/>
        </w:rPr>
        <w:t>На дату приобретения справедливая стоимость прочих чистых активов компании «Топаз» равнялась ее балансовой стоимости.</w:t>
      </w:r>
    </w:p>
    <w:p w14:paraId="447CD1B5" w14:textId="77777777" w:rsidR="002B255D" w:rsidRPr="005F725A" w:rsidRDefault="002B255D" w:rsidP="002B255D">
      <w:pPr>
        <w:widowControl w:val="0"/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14:paraId="0385F7D5" w14:textId="77777777" w:rsidR="005F725A" w:rsidRPr="005F725A" w:rsidRDefault="005F725A" w:rsidP="005F725A">
      <w:pPr>
        <w:widowControl w:val="0"/>
        <w:numPr>
          <w:ilvl w:val="0"/>
          <w:numId w:val="11"/>
        </w:numP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5F725A">
        <w:rPr>
          <w:rFonts w:ascii="Times New Roman" w:eastAsia="Times New Roman" w:hAnsi="Times New Roman" w:cs="Times New Roman"/>
          <w:sz w:val="24"/>
          <w:lang w:eastAsia="en-US"/>
        </w:rPr>
        <w:lastRenderedPageBreak/>
        <w:t>31 декабря 2017г. компания «Рубин» продала основные средства компании «Топаз» за</w:t>
      </w:r>
      <w:r w:rsidRPr="005F725A">
        <w:rPr>
          <w:rFonts w:ascii="Times New Roman" w:eastAsia="Times New Roman" w:hAnsi="Times New Roman" w:cs="Times New Roman"/>
          <w:sz w:val="24"/>
          <w:lang w:eastAsia="en-US"/>
        </w:rPr>
        <w:br/>
        <w:t>23 000</w:t>
      </w:r>
      <w:r w:rsidRPr="005F725A">
        <w:rPr>
          <w:rFonts w:ascii="Times New Roman" w:eastAsia="Times New Roman" w:hAnsi="Times New Roman" w:cs="Times New Roman"/>
          <w:sz w:val="24"/>
          <w:lang w:val="en-US" w:eastAsia="en-US"/>
        </w:rPr>
        <w:t> </w:t>
      </w:r>
      <w:r w:rsidRPr="005F725A">
        <w:rPr>
          <w:rFonts w:ascii="Times New Roman" w:eastAsia="Times New Roman" w:hAnsi="Times New Roman" w:cs="Times New Roman"/>
          <w:sz w:val="24"/>
          <w:lang w:eastAsia="en-US"/>
        </w:rPr>
        <w:t>тыс. тенге. На дату продажи остаточная стоимость основных средств составила 19 000  тыс. тенге.</w:t>
      </w:r>
    </w:p>
    <w:p w14:paraId="45814925" w14:textId="77777777" w:rsidR="005F725A" w:rsidRPr="005F725A" w:rsidRDefault="005F725A" w:rsidP="005F725A">
      <w:pPr>
        <w:widowControl w:val="0"/>
        <w:numPr>
          <w:ilvl w:val="0"/>
          <w:numId w:val="11"/>
        </w:numP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sz w:val="24"/>
          <w:lang w:val="en-US" w:eastAsia="en-US"/>
        </w:rPr>
      </w:pPr>
      <w:r w:rsidRPr="005F725A">
        <w:rPr>
          <w:rFonts w:ascii="Times New Roman" w:eastAsia="Times New Roman" w:hAnsi="Times New Roman" w:cs="Times New Roman"/>
          <w:sz w:val="24"/>
          <w:lang w:eastAsia="en-US"/>
        </w:rPr>
        <w:t xml:space="preserve">В 2017году компания «Топаз»  продала компании  «Рубин»  товары на общую сумму 60 000 тыс. тенге. Согласно ценовой политике компании, все товары продаются с 25%-ой наценкой к себестоимости. </w:t>
      </w:r>
      <w:proofErr w:type="spellStart"/>
      <w:r w:rsidRPr="005F725A">
        <w:rPr>
          <w:rFonts w:ascii="Times New Roman" w:eastAsia="Times New Roman" w:hAnsi="Times New Roman" w:cs="Times New Roman"/>
          <w:sz w:val="24"/>
          <w:lang w:val="en-US" w:eastAsia="en-US"/>
        </w:rPr>
        <w:t>На</w:t>
      </w:r>
      <w:proofErr w:type="spellEnd"/>
      <w:r w:rsidRPr="005F725A">
        <w:rPr>
          <w:rFonts w:ascii="Times New Roman" w:eastAsia="Times New Roman" w:hAnsi="Times New Roman" w:cs="Times New Roman"/>
          <w:sz w:val="24"/>
          <w:lang w:val="en-US" w:eastAsia="en-US"/>
        </w:rPr>
        <w:t xml:space="preserve"> 31 </w:t>
      </w:r>
      <w:proofErr w:type="spellStart"/>
      <w:r w:rsidRPr="005F725A">
        <w:rPr>
          <w:rFonts w:ascii="Times New Roman" w:eastAsia="Times New Roman" w:hAnsi="Times New Roman" w:cs="Times New Roman"/>
          <w:sz w:val="24"/>
          <w:lang w:val="en-US" w:eastAsia="en-US"/>
        </w:rPr>
        <w:t>декабря</w:t>
      </w:r>
      <w:proofErr w:type="spellEnd"/>
      <w:r w:rsidRPr="005F725A">
        <w:rPr>
          <w:rFonts w:ascii="Times New Roman" w:eastAsia="Times New Roman" w:hAnsi="Times New Roman" w:cs="Times New Roman"/>
          <w:sz w:val="24"/>
          <w:lang w:val="en-US" w:eastAsia="en-US"/>
        </w:rPr>
        <w:t xml:space="preserve"> 2017г. </w:t>
      </w:r>
      <w:proofErr w:type="spellStart"/>
      <w:r w:rsidRPr="005F725A">
        <w:rPr>
          <w:rFonts w:ascii="Times New Roman" w:eastAsia="Times New Roman" w:hAnsi="Times New Roman" w:cs="Times New Roman"/>
          <w:sz w:val="24"/>
          <w:lang w:val="en-US" w:eastAsia="en-US"/>
        </w:rPr>
        <w:t>запасы</w:t>
      </w:r>
      <w:proofErr w:type="spellEnd"/>
      <w:r w:rsidRPr="005F725A">
        <w:rPr>
          <w:rFonts w:ascii="Times New Roman" w:eastAsia="Times New Roman" w:hAnsi="Times New Roman" w:cs="Times New Roman"/>
          <w:sz w:val="24"/>
          <w:lang w:val="en-US" w:eastAsia="en-US"/>
        </w:rPr>
        <w:t xml:space="preserve"> «</w:t>
      </w:r>
      <w:proofErr w:type="spellStart"/>
      <w:r w:rsidRPr="005F725A">
        <w:rPr>
          <w:rFonts w:ascii="Times New Roman" w:eastAsia="Times New Roman" w:hAnsi="Times New Roman" w:cs="Times New Roman"/>
          <w:sz w:val="24"/>
          <w:lang w:val="en-US" w:eastAsia="en-US"/>
        </w:rPr>
        <w:t>Рубин</w:t>
      </w:r>
      <w:proofErr w:type="spellEnd"/>
      <w:r w:rsidRPr="005F725A">
        <w:rPr>
          <w:rFonts w:ascii="Times New Roman" w:eastAsia="Times New Roman" w:hAnsi="Times New Roman" w:cs="Times New Roman"/>
          <w:sz w:val="24"/>
          <w:lang w:val="en-US" w:eastAsia="en-US"/>
        </w:rPr>
        <w:t xml:space="preserve">» </w:t>
      </w:r>
      <w:proofErr w:type="spellStart"/>
      <w:r w:rsidRPr="005F725A">
        <w:rPr>
          <w:rFonts w:ascii="Times New Roman" w:eastAsia="Times New Roman" w:hAnsi="Times New Roman" w:cs="Times New Roman"/>
          <w:sz w:val="24"/>
          <w:lang w:val="en-US" w:eastAsia="en-US"/>
        </w:rPr>
        <w:t>включали</w:t>
      </w:r>
      <w:proofErr w:type="spellEnd"/>
      <w:r w:rsidRPr="005F725A">
        <w:rPr>
          <w:rFonts w:ascii="Times New Roman" w:eastAsia="Times New Roman" w:hAnsi="Times New Roman" w:cs="Times New Roman"/>
          <w:sz w:val="24"/>
          <w:lang w:val="en-US" w:eastAsia="en-US"/>
        </w:rPr>
        <w:t xml:space="preserve"> 2/</w:t>
      </w:r>
      <w:proofErr w:type="gramStart"/>
      <w:r w:rsidRPr="005F725A">
        <w:rPr>
          <w:rFonts w:ascii="Times New Roman" w:eastAsia="Times New Roman" w:hAnsi="Times New Roman" w:cs="Times New Roman"/>
          <w:sz w:val="24"/>
          <w:lang w:val="en-US" w:eastAsia="en-US"/>
        </w:rPr>
        <w:t xml:space="preserve">3  </w:t>
      </w:r>
      <w:proofErr w:type="spellStart"/>
      <w:r w:rsidRPr="005F725A">
        <w:rPr>
          <w:rFonts w:ascii="Times New Roman" w:eastAsia="Times New Roman" w:hAnsi="Times New Roman" w:cs="Times New Roman"/>
          <w:sz w:val="24"/>
          <w:lang w:val="en-US" w:eastAsia="en-US"/>
        </w:rPr>
        <w:t>этих</w:t>
      </w:r>
      <w:proofErr w:type="spellEnd"/>
      <w:proofErr w:type="gramEnd"/>
      <w:r w:rsidRPr="005F725A">
        <w:rPr>
          <w:rFonts w:ascii="Times New Roman" w:eastAsia="Times New Roman" w:hAnsi="Times New Roman" w:cs="Times New Roman"/>
          <w:sz w:val="24"/>
          <w:lang w:val="en-US" w:eastAsia="en-US"/>
        </w:rPr>
        <w:t xml:space="preserve"> </w:t>
      </w:r>
      <w:proofErr w:type="spellStart"/>
      <w:r w:rsidRPr="005F725A">
        <w:rPr>
          <w:rFonts w:ascii="Times New Roman" w:eastAsia="Times New Roman" w:hAnsi="Times New Roman" w:cs="Times New Roman"/>
          <w:sz w:val="24"/>
          <w:lang w:val="en-US" w:eastAsia="en-US"/>
        </w:rPr>
        <w:t>товаров</w:t>
      </w:r>
      <w:proofErr w:type="spellEnd"/>
      <w:r w:rsidRPr="005F725A">
        <w:rPr>
          <w:rFonts w:ascii="Times New Roman" w:eastAsia="Times New Roman" w:hAnsi="Times New Roman" w:cs="Times New Roman"/>
          <w:sz w:val="24"/>
          <w:lang w:val="en-US" w:eastAsia="en-US"/>
        </w:rPr>
        <w:t>.</w:t>
      </w:r>
    </w:p>
    <w:p w14:paraId="0BDFF513" w14:textId="77777777" w:rsidR="005F725A" w:rsidRPr="005F725A" w:rsidRDefault="005F725A" w:rsidP="005F725A">
      <w:pPr>
        <w:widowControl w:val="0"/>
        <w:numPr>
          <w:ilvl w:val="0"/>
          <w:numId w:val="11"/>
        </w:numP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5F725A">
        <w:rPr>
          <w:rFonts w:ascii="Times New Roman" w:eastAsia="Times New Roman" w:hAnsi="Times New Roman" w:cs="Times New Roman"/>
          <w:sz w:val="24"/>
          <w:lang w:eastAsia="en-US"/>
        </w:rPr>
        <w:t>По состоянию на 31 декабря 2017г. запасы компании  «Топаз» включали, приобретенные у компании «Рубин» товары на сумму 54</w:t>
      </w:r>
      <w:r w:rsidRPr="005F725A">
        <w:rPr>
          <w:rFonts w:ascii="Times New Roman" w:eastAsia="Times New Roman" w:hAnsi="Times New Roman" w:cs="Times New Roman"/>
          <w:sz w:val="24"/>
          <w:lang w:val="en-US" w:eastAsia="en-US"/>
        </w:rPr>
        <w:t> </w:t>
      </w:r>
      <w:r w:rsidRPr="005F725A">
        <w:rPr>
          <w:rFonts w:ascii="Times New Roman" w:eastAsia="Times New Roman" w:hAnsi="Times New Roman" w:cs="Times New Roman"/>
          <w:sz w:val="24"/>
          <w:lang w:eastAsia="en-US"/>
        </w:rPr>
        <w:t>000 тыс. тенге. Компания «Рубин» реализует товары с 20% торговой наценкой на себестоимость.</w:t>
      </w:r>
    </w:p>
    <w:p w14:paraId="29C98B35" w14:textId="77777777" w:rsidR="005F725A" w:rsidRPr="005F725A" w:rsidRDefault="005F725A" w:rsidP="005F725A">
      <w:pPr>
        <w:widowControl w:val="0"/>
        <w:numPr>
          <w:ilvl w:val="0"/>
          <w:numId w:val="11"/>
        </w:numPr>
        <w:tabs>
          <w:tab w:val="left" w:pos="284"/>
          <w:tab w:val="left" w:pos="426"/>
          <w:tab w:val="left" w:pos="709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5F725A">
        <w:rPr>
          <w:rFonts w:ascii="Times New Roman" w:eastAsia="Times New Roman" w:hAnsi="Times New Roman" w:cs="Times New Roman"/>
          <w:sz w:val="24"/>
          <w:lang w:eastAsia="en-US"/>
        </w:rPr>
        <w:t>Деловая репутация, возникшая в результате объединения компаний, ежегодно обесценивается  на 10%.</w:t>
      </w:r>
    </w:p>
    <w:p w14:paraId="33EE37A9" w14:textId="77777777" w:rsidR="005F725A" w:rsidRPr="005F725A" w:rsidRDefault="005F725A" w:rsidP="005F725A">
      <w:pPr>
        <w:widowControl w:val="0"/>
        <w:numPr>
          <w:ilvl w:val="0"/>
          <w:numId w:val="11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5F725A">
        <w:rPr>
          <w:rFonts w:ascii="Times New Roman" w:eastAsia="Times New Roman" w:hAnsi="Times New Roman" w:cs="Times New Roman"/>
          <w:sz w:val="24"/>
          <w:lang w:eastAsia="en-US"/>
        </w:rPr>
        <w:t>Остатки на текущих счетах расчетов между материнской и дочерней компании составляли 33 650</w:t>
      </w:r>
      <w:r w:rsidRPr="005F725A">
        <w:rPr>
          <w:rFonts w:ascii="Times New Roman" w:eastAsia="Times New Roman" w:hAnsi="Times New Roman" w:cs="Times New Roman"/>
          <w:sz w:val="24"/>
          <w:lang w:val="en-US" w:eastAsia="en-US"/>
        </w:rPr>
        <w:t> </w:t>
      </w:r>
      <w:r w:rsidRPr="005F725A">
        <w:rPr>
          <w:rFonts w:ascii="Times New Roman" w:eastAsia="Times New Roman" w:hAnsi="Times New Roman" w:cs="Times New Roman"/>
          <w:sz w:val="24"/>
          <w:lang w:eastAsia="en-US"/>
        </w:rPr>
        <w:t>тыс. тенге на 31 декабря 2017г.</w:t>
      </w:r>
    </w:p>
    <w:p w14:paraId="54DA2C34" w14:textId="77777777" w:rsidR="005F725A" w:rsidRPr="005F725A" w:rsidRDefault="005F725A" w:rsidP="005F725A">
      <w:pPr>
        <w:widowControl w:val="0"/>
        <w:numPr>
          <w:ilvl w:val="0"/>
          <w:numId w:val="11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5F725A">
        <w:rPr>
          <w:rFonts w:ascii="Times New Roman" w:eastAsia="Times New Roman" w:hAnsi="Times New Roman" w:cs="Times New Roman"/>
          <w:sz w:val="24"/>
          <w:lang w:eastAsia="en-US"/>
        </w:rPr>
        <w:t>При подготовке финансовой отчетности была обнаружена существенная ошибка предыдущих лет:</w:t>
      </w:r>
    </w:p>
    <w:p w14:paraId="50DEB09D" w14:textId="77777777" w:rsidR="005F725A" w:rsidRPr="005F725A" w:rsidRDefault="005F725A" w:rsidP="005F725A">
      <w:pPr>
        <w:widowControl w:val="0"/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5F725A">
        <w:rPr>
          <w:rFonts w:ascii="Times New Roman" w:eastAsia="Times New Roman" w:hAnsi="Times New Roman" w:cs="Times New Roman"/>
          <w:sz w:val="24"/>
          <w:lang w:eastAsia="en-US"/>
        </w:rPr>
        <w:t>В 2015 году была завышена амортизация основных средств на сумму 80 000 тыс. тенге, ставка КПН 20%</w:t>
      </w:r>
    </w:p>
    <w:p w14:paraId="0A2A5C31" w14:textId="77777777" w:rsidR="002B255D" w:rsidRPr="00BF2BD1" w:rsidRDefault="002B255D" w:rsidP="005F725A">
      <w:pPr>
        <w:widowControl w:val="0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14:paraId="161F7F86" w14:textId="77777777" w:rsidR="002B255D" w:rsidRDefault="005F725A" w:rsidP="002B255D">
      <w:pPr>
        <w:widowControl w:val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5F725A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Задание: </w:t>
      </w:r>
    </w:p>
    <w:p w14:paraId="516BE23D" w14:textId="77777777" w:rsidR="005F725A" w:rsidRPr="005F725A" w:rsidRDefault="005F725A" w:rsidP="002B255D">
      <w:pPr>
        <w:widowControl w:val="0"/>
        <w:jc w:val="both"/>
        <w:rPr>
          <w:rFonts w:ascii="Times New Roman" w:eastAsia="Times New Roman" w:hAnsi="Times New Roman" w:cs="Times New Roman"/>
          <w:b/>
          <w:sz w:val="8"/>
          <w:szCs w:val="26"/>
          <w:lang w:eastAsia="en-US"/>
        </w:rPr>
      </w:pPr>
      <w:r w:rsidRPr="005F725A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 </w:t>
      </w:r>
    </w:p>
    <w:p w14:paraId="32D31E98" w14:textId="77777777" w:rsidR="005F725A" w:rsidRPr="005F725A" w:rsidRDefault="005F725A" w:rsidP="002B255D">
      <w:pPr>
        <w:widowControl w:val="0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5F725A">
        <w:rPr>
          <w:rFonts w:ascii="Times New Roman" w:eastAsia="Times New Roman" w:hAnsi="Times New Roman" w:cs="Times New Roman"/>
          <w:b/>
          <w:sz w:val="24"/>
          <w:lang w:eastAsia="en-US"/>
        </w:rPr>
        <w:t>С учетом имеющейся информации, подготовьте:</w:t>
      </w:r>
    </w:p>
    <w:p w14:paraId="68497E4A" w14:textId="77777777" w:rsidR="005F725A" w:rsidRPr="005F725A" w:rsidRDefault="005F725A" w:rsidP="002B255D">
      <w:pPr>
        <w:widowControl w:val="0"/>
        <w:numPr>
          <w:ilvl w:val="0"/>
          <w:numId w:val="12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5F725A">
        <w:rPr>
          <w:rFonts w:ascii="Times New Roman" w:eastAsia="Times New Roman" w:hAnsi="Times New Roman" w:cs="Times New Roman"/>
          <w:b/>
          <w:sz w:val="24"/>
          <w:lang w:eastAsia="en-US"/>
        </w:rPr>
        <w:t>Описание структуры группы «Рубин»</w:t>
      </w:r>
    </w:p>
    <w:p w14:paraId="667ECB40" w14:textId="77777777" w:rsidR="005F725A" w:rsidRPr="005F725A" w:rsidRDefault="005F725A" w:rsidP="002B255D">
      <w:pPr>
        <w:widowControl w:val="0"/>
        <w:numPr>
          <w:ilvl w:val="0"/>
          <w:numId w:val="12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5F725A">
        <w:rPr>
          <w:rFonts w:ascii="Times New Roman" w:eastAsia="Times New Roman" w:hAnsi="Times New Roman" w:cs="Times New Roman"/>
          <w:b/>
          <w:sz w:val="24"/>
          <w:lang w:eastAsia="en-US"/>
        </w:rPr>
        <w:t>Рассчитать справедливую стоимость чистых активов дочерней компании на дату покупки и на дату отчета</w:t>
      </w:r>
    </w:p>
    <w:p w14:paraId="29484572" w14:textId="77777777" w:rsidR="005F725A" w:rsidRPr="005F725A" w:rsidRDefault="005F725A" w:rsidP="002B255D">
      <w:pPr>
        <w:widowControl w:val="0"/>
        <w:numPr>
          <w:ilvl w:val="0"/>
          <w:numId w:val="12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5F725A">
        <w:rPr>
          <w:rFonts w:ascii="Times New Roman" w:eastAsia="Times New Roman" w:hAnsi="Times New Roman" w:cs="Times New Roman"/>
          <w:b/>
          <w:sz w:val="24"/>
          <w:lang w:eastAsia="en-US"/>
        </w:rPr>
        <w:t>Рассчитать деловую репутацию на отчетную дату</w:t>
      </w:r>
    </w:p>
    <w:p w14:paraId="549CEF2B" w14:textId="77777777" w:rsidR="005F725A" w:rsidRPr="005F725A" w:rsidRDefault="005F725A" w:rsidP="002B255D">
      <w:pPr>
        <w:widowControl w:val="0"/>
        <w:numPr>
          <w:ilvl w:val="0"/>
          <w:numId w:val="12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4"/>
          <w:lang w:val="en-US" w:eastAsia="en-US"/>
        </w:rPr>
      </w:pPr>
      <w:proofErr w:type="spellStart"/>
      <w:r w:rsidRPr="005F725A">
        <w:rPr>
          <w:rFonts w:ascii="Times New Roman" w:eastAsia="Times New Roman" w:hAnsi="Times New Roman" w:cs="Times New Roman"/>
          <w:b/>
          <w:sz w:val="24"/>
          <w:lang w:val="en-US" w:eastAsia="en-US"/>
        </w:rPr>
        <w:t>Определить</w:t>
      </w:r>
      <w:proofErr w:type="spellEnd"/>
      <w:r w:rsidRPr="005F725A">
        <w:rPr>
          <w:rFonts w:ascii="Times New Roman" w:eastAsia="Times New Roman" w:hAnsi="Times New Roman" w:cs="Times New Roman"/>
          <w:b/>
          <w:sz w:val="24"/>
          <w:lang w:val="en-US" w:eastAsia="en-US"/>
        </w:rPr>
        <w:t xml:space="preserve"> </w:t>
      </w:r>
      <w:proofErr w:type="spellStart"/>
      <w:r w:rsidRPr="005F725A">
        <w:rPr>
          <w:rFonts w:ascii="Times New Roman" w:eastAsia="Times New Roman" w:hAnsi="Times New Roman" w:cs="Times New Roman"/>
          <w:b/>
          <w:sz w:val="24"/>
          <w:lang w:val="en-US" w:eastAsia="en-US"/>
        </w:rPr>
        <w:t>долю</w:t>
      </w:r>
      <w:proofErr w:type="spellEnd"/>
      <w:r w:rsidRPr="005F725A">
        <w:rPr>
          <w:rFonts w:ascii="Times New Roman" w:eastAsia="Times New Roman" w:hAnsi="Times New Roman" w:cs="Times New Roman"/>
          <w:b/>
          <w:sz w:val="24"/>
          <w:lang w:val="en-US" w:eastAsia="en-US"/>
        </w:rPr>
        <w:t xml:space="preserve"> </w:t>
      </w:r>
      <w:proofErr w:type="spellStart"/>
      <w:r w:rsidRPr="005F725A">
        <w:rPr>
          <w:rFonts w:ascii="Times New Roman" w:eastAsia="Times New Roman" w:hAnsi="Times New Roman" w:cs="Times New Roman"/>
          <w:b/>
          <w:sz w:val="24"/>
          <w:lang w:val="en-US" w:eastAsia="en-US"/>
        </w:rPr>
        <w:t>неконтролирующих</w:t>
      </w:r>
      <w:proofErr w:type="spellEnd"/>
      <w:r w:rsidRPr="005F725A">
        <w:rPr>
          <w:rFonts w:ascii="Times New Roman" w:eastAsia="Times New Roman" w:hAnsi="Times New Roman" w:cs="Times New Roman"/>
          <w:b/>
          <w:sz w:val="24"/>
          <w:lang w:val="en-US" w:eastAsia="en-US"/>
        </w:rPr>
        <w:t xml:space="preserve"> </w:t>
      </w:r>
      <w:proofErr w:type="spellStart"/>
      <w:r w:rsidRPr="005F725A">
        <w:rPr>
          <w:rFonts w:ascii="Times New Roman" w:eastAsia="Times New Roman" w:hAnsi="Times New Roman" w:cs="Times New Roman"/>
          <w:b/>
          <w:sz w:val="24"/>
          <w:lang w:val="en-US" w:eastAsia="en-US"/>
        </w:rPr>
        <w:t>акционеров</w:t>
      </w:r>
      <w:proofErr w:type="spellEnd"/>
    </w:p>
    <w:p w14:paraId="23902CC6" w14:textId="77777777" w:rsidR="005F725A" w:rsidRPr="005F725A" w:rsidRDefault="005F725A" w:rsidP="002B255D">
      <w:pPr>
        <w:widowControl w:val="0"/>
        <w:numPr>
          <w:ilvl w:val="0"/>
          <w:numId w:val="12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4"/>
          <w:lang w:val="en-US" w:eastAsia="en-US"/>
        </w:rPr>
      </w:pPr>
      <w:r w:rsidRPr="005F725A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Журнальные записи по примечанию </w:t>
      </w:r>
    </w:p>
    <w:p w14:paraId="6D126DD6" w14:textId="77777777" w:rsidR="005F725A" w:rsidRPr="005F725A" w:rsidRDefault="005F725A" w:rsidP="002B255D">
      <w:pPr>
        <w:widowControl w:val="0"/>
        <w:numPr>
          <w:ilvl w:val="0"/>
          <w:numId w:val="12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4"/>
          <w:lang w:val="en-US" w:eastAsia="en-US"/>
        </w:rPr>
      </w:pPr>
      <w:proofErr w:type="spellStart"/>
      <w:r w:rsidRPr="005F725A">
        <w:rPr>
          <w:rFonts w:ascii="Times New Roman" w:eastAsia="Times New Roman" w:hAnsi="Times New Roman" w:cs="Times New Roman"/>
          <w:b/>
          <w:sz w:val="24"/>
          <w:lang w:val="en-US" w:eastAsia="en-US"/>
        </w:rPr>
        <w:t>Рассчитать</w:t>
      </w:r>
      <w:proofErr w:type="spellEnd"/>
      <w:r w:rsidRPr="005F725A">
        <w:rPr>
          <w:rFonts w:ascii="Times New Roman" w:eastAsia="Times New Roman" w:hAnsi="Times New Roman" w:cs="Times New Roman"/>
          <w:b/>
          <w:sz w:val="24"/>
          <w:lang w:val="en-US" w:eastAsia="en-US"/>
        </w:rPr>
        <w:t xml:space="preserve"> </w:t>
      </w:r>
      <w:proofErr w:type="spellStart"/>
      <w:r w:rsidRPr="005F725A">
        <w:rPr>
          <w:rFonts w:ascii="Times New Roman" w:eastAsia="Times New Roman" w:hAnsi="Times New Roman" w:cs="Times New Roman"/>
          <w:b/>
          <w:sz w:val="24"/>
          <w:lang w:val="en-US" w:eastAsia="en-US"/>
        </w:rPr>
        <w:t>консолидированную</w:t>
      </w:r>
      <w:proofErr w:type="spellEnd"/>
      <w:r w:rsidRPr="005F725A">
        <w:rPr>
          <w:rFonts w:ascii="Times New Roman" w:eastAsia="Times New Roman" w:hAnsi="Times New Roman" w:cs="Times New Roman"/>
          <w:b/>
          <w:sz w:val="24"/>
          <w:lang w:val="en-US" w:eastAsia="en-US"/>
        </w:rPr>
        <w:t xml:space="preserve"> </w:t>
      </w:r>
      <w:proofErr w:type="spellStart"/>
      <w:r w:rsidRPr="005F725A">
        <w:rPr>
          <w:rFonts w:ascii="Times New Roman" w:eastAsia="Times New Roman" w:hAnsi="Times New Roman" w:cs="Times New Roman"/>
          <w:b/>
          <w:sz w:val="24"/>
          <w:lang w:val="en-US" w:eastAsia="en-US"/>
        </w:rPr>
        <w:t>нераспределенную</w:t>
      </w:r>
      <w:proofErr w:type="spellEnd"/>
      <w:r w:rsidRPr="005F725A">
        <w:rPr>
          <w:rFonts w:ascii="Times New Roman" w:eastAsia="Times New Roman" w:hAnsi="Times New Roman" w:cs="Times New Roman"/>
          <w:b/>
          <w:sz w:val="24"/>
          <w:lang w:val="en-US" w:eastAsia="en-US"/>
        </w:rPr>
        <w:t xml:space="preserve"> </w:t>
      </w:r>
      <w:proofErr w:type="spellStart"/>
      <w:r w:rsidRPr="005F725A">
        <w:rPr>
          <w:rFonts w:ascii="Times New Roman" w:eastAsia="Times New Roman" w:hAnsi="Times New Roman" w:cs="Times New Roman"/>
          <w:b/>
          <w:sz w:val="24"/>
          <w:lang w:val="en-US" w:eastAsia="en-US"/>
        </w:rPr>
        <w:t>прибыль</w:t>
      </w:r>
      <w:proofErr w:type="spellEnd"/>
      <w:r w:rsidRPr="005F725A">
        <w:rPr>
          <w:rFonts w:ascii="Times New Roman" w:eastAsia="Times New Roman" w:hAnsi="Times New Roman" w:cs="Times New Roman"/>
          <w:b/>
          <w:sz w:val="24"/>
          <w:lang w:val="en-US" w:eastAsia="en-US"/>
        </w:rPr>
        <w:t xml:space="preserve"> </w:t>
      </w:r>
    </w:p>
    <w:p w14:paraId="770C96A3" w14:textId="77777777" w:rsidR="005F725A" w:rsidRPr="005F725A" w:rsidRDefault="005F725A" w:rsidP="002B255D">
      <w:pPr>
        <w:widowControl w:val="0"/>
        <w:numPr>
          <w:ilvl w:val="0"/>
          <w:numId w:val="12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5F725A">
        <w:rPr>
          <w:rFonts w:ascii="Times New Roman" w:eastAsia="Times New Roman" w:hAnsi="Times New Roman" w:cs="Times New Roman"/>
          <w:b/>
          <w:sz w:val="24"/>
          <w:lang w:eastAsia="en-US"/>
        </w:rPr>
        <w:t>Подготовьте консолидированный отчет о финансовом положении группы компаний «Рубин» на 31 декабря 2017г.</w:t>
      </w:r>
    </w:p>
    <w:p w14:paraId="38FBDAA2" w14:textId="77777777" w:rsidR="00107710" w:rsidRPr="00BE56C9" w:rsidRDefault="00107710" w:rsidP="008F1E55">
      <w:pPr>
        <w:jc w:val="both"/>
        <w:rPr>
          <w:rFonts w:ascii="Times New Roman" w:hAnsi="Times New Roman" w:cs="Times New Roman"/>
          <w:b/>
          <w:sz w:val="24"/>
          <w:szCs w:val="32"/>
        </w:rPr>
      </w:pPr>
    </w:p>
    <w:p w14:paraId="30FF5697" w14:textId="77777777" w:rsidR="00107710" w:rsidRPr="00BE56C9" w:rsidRDefault="00107710" w:rsidP="008F1E55">
      <w:pPr>
        <w:jc w:val="both"/>
        <w:rPr>
          <w:rFonts w:ascii="Times New Roman" w:hAnsi="Times New Roman" w:cs="Times New Roman"/>
          <w:b/>
          <w:sz w:val="24"/>
          <w:szCs w:val="32"/>
        </w:rPr>
      </w:pPr>
    </w:p>
    <w:p w14:paraId="4EA99B3F" w14:textId="77777777" w:rsidR="00107710" w:rsidRPr="00BE56C9" w:rsidRDefault="00107710" w:rsidP="008F1E5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BB5A929" w14:textId="77777777" w:rsidR="002A4A35" w:rsidRPr="009957FF" w:rsidRDefault="001D1A6A" w:rsidP="008F1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7FF">
        <w:rPr>
          <w:rFonts w:ascii="Times New Roman" w:hAnsi="Times New Roman" w:cs="Times New Roman"/>
          <w:b/>
          <w:sz w:val="28"/>
          <w:szCs w:val="28"/>
        </w:rPr>
        <w:t>Задач</w:t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>а №</w:t>
      </w:r>
      <w:r w:rsidR="005D2270">
        <w:rPr>
          <w:rFonts w:ascii="Times New Roman" w:hAnsi="Times New Roman" w:cs="Times New Roman"/>
          <w:b/>
          <w:sz w:val="28"/>
          <w:szCs w:val="28"/>
        </w:rPr>
        <w:t>2</w:t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5F725A">
        <w:rPr>
          <w:rFonts w:ascii="Times New Roman" w:hAnsi="Times New Roman" w:cs="Times New Roman"/>
          <w:b/>
          <w:sz w:val="28"/>
          <w:szCs w:val="28"/>
        </w:rPr>
        <w:t>20</w:t>
      </w:r>
      <w:r w:rsidRPr="009957FF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14:paraId="63276B99" w14:textId="77777777" w:rsidR="00107710" w:rsidRDefault="00107710" w:rsidP="00107710">
      <w:pPr>
        <w:ind w:right="-284"/>
        <w:rPr>
          <w:rFonts w:ascii="Times New Roman" w:eastAsia="Times New Roman" w:hAnsi="Times New Roman" w:cs="Times New Roman"/>
          <w:sz w:val="22"/>
          <w:lang w:eastAsia="en-US"/>
        </w:rPr>
      </w:pPr>
    </w:p>
    <w:p w14:paraId="7A57C763" w14:textId="77777777" w:rsidR="005F725A" w:rsidRPr="005F725A" w:rsidRDefault="005F725A" w:rsidP="005F725A">
      <w:pPr>
        <w:rPr>
          <w:rFonts w:ascii="Times New Roman" w:eastAsia="Times New Roman" w:hAnsi="Times New Roman" w:cs="Times New Roman"/>
          <w:sz w:val="24"/>
          <w:szCs w:val="24"/>
        </w:rPr>
      </w:pPr>
      <w:r w:rsidRPr="005F725A">
        <w:rPr>
          <w:rFonts w:ascii="Times New Roman" w:eastAsia="Times New Roman" w:hAnsi="Times New Roman" w:cs="Times New Roman"/>
          <w:sz w:val="24"/>
          <w:szCs w:val="24"/>
        </w:rPr>
        <w:t xml:space="preserve">Компания «Кайнар» занимается подготовкой финансовой отчетности за год, закончившийся </w:t>
      </w:r>
      <w:r w:rsidR="002B255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5F725A">
        <w:rPr>
          <w:rFonts w:ascii="Times New Roman" w:eastAsia="Times New Roman" w:hAnsi="Times New Roman" w:cs="Times New Roman"/>
          <w:sz w:val="24"/>
          <w:szCs w:val="24"/>
        </w:rPr>
        <w:t>31 декабря 2016 года. Вам предоставили следующий пробный баланс на эту дату:</w:t>
      </w:r>
    </w:p>
    <w:p w14:paraId="14891601" w14:textId="77777777" w:rsidR="005F725A" w:rsidRPr="005F725A" w:rsidRDefault="005F725A" w:rsidP="005F725A">
      <w:pPr>
        <w:rPr>
          <w:rFonts w:ascii="Times New Roman" w:eastAsia="Times New Roman" w:hAnsi="Times New Roman" w:cs="Times New Roman"/>
          <w:sz w:val="24"/>
          <w:szCs w:val="24"/>
        </w:rPr>
      </w:pPr>
      <w:r w:rsidRPr="005F72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proofErr w:type="spellStart"/>
      <w:proofErr w:type="gramStart"/>
      <w:r w:rsidRPr="005F725A">
        <w:rPr>
          <w:rFonts w:ascii="Times New Roman" w:eastAsia="Times New Roman" w:hAnsi="Times New Roman" w:cs="Times New Roman"/>
          <w:sz w:val="24"/>
          <w:szCs w:val="24"/>
        </w:rPr>
        <w:t>тыс.тенге</w:t>
      </w:r>
      <w:proofErr w:type="spellEnd"/>
      <w:proofErr w:type="gramEnd"/>
    </w:p>
    <w:p w14:paraId="6A1DF3B6" w14:textId="77777777" w:rsidR="005F725A" w:rsidRPr="005F725A" w:rsidRDefault="005F725A" w:rsidP="005F725A">
      <w:pPr>
        <w:rPr>
          <w:rFonts w:ascii="Times New Roman" w:eastAsia="Times New Roman" w:hAnsi="Times New Roman" w:cs="Times New Roman"/>
          <w:sz w:val="24"/>
          <w:szCs w:val="24"/>
        </w:rPr>
      </w:pPr>
      <w:r w:rsidRPr="005F725A">
        <w:rPr>
          <w:rFonts w:ascii="Times New Roman" w:eastAsia="Times New Roman" w:hAnsi="Times New Roman" w:cs="Times New Roman"/>
          <w:sz w:val="24"/>
          <w:szCs w:val="24"/>
        </w:rPr>
        <w:t>Выручка                                                                                                        186 000</w:t>
      </w:r>
    </w:p>
    <w:p w14:paraId="1A1B74AC" w14:textId="77777777" w:rsidR="005F725A" w:rsidRPr="005F725A" w:rsidRDefault="005F725A" w:rsidP="005F725A">
      <w:pPr>
        <w:rPr>
          <w:rFonts w:ascii="Times New Roman" w:eastAsia="Times New Roman" w:hAnsi="Times New Roman" w:cs="Times New Roman"/>
          <w:sz w:val="24"/>
          <w:szCs w:val="24"/>
        </w:rPr>
      </w:pPr>
      <w:r w:rsidRPr="005F725A">
        <w:rPr>
          <w:rFonts w:ascii="Times New Roman" w:eastAsia="Times New Roman" w:hAnsi="Times New Roman" w:cs="Times New Roman"/>
          <w:sz w:val="24"/>
          <w:szCs w:val="24"/>
        </w:rPr>
        <w:t>Затраты на производство                                                                            96 000</w:t>
      </w:r>
    </w:p>
    <w:p w14:paraId="2A579F03" w14:textId="77777777" w:rsidR="005F725A" w:rsidRPr="005F725A" w:rsidRDefault="005F725A" w:rsidP="005F725A">
      <w:pPr>
        <w:rPr>
          <w:rFonts w:ascii="Times New Roman" w:eastAsia="Times New Roman" w:hAnsi="Times New Roman" w:cs="Times New Roman"/>
          <w:sz w:val="24"/>
          <w:szCs w:val="24"/>
        </w:rPr>
      </w:pPr>
      <w:r w:rsidRPr="005F725A">
        <w:rPr>
          <w:rFonts w:ascii="Times New Roman" w:eastAsia="Times New Roman" w:hAnsi="Times New Roman" w:cs="Times New Roman"/>
          <w:sz w:val="24"/>
          <w:szCs w:val="24"/>
        </w:rPr>
        <w:t>Коммерческие расходы                                                                               8 400</w:t>
      </w:r>
    </w:p>
    <w:p w14:paraId="7E7BF63A" w14:textId="77777777" w:rsidR="005F725A" w:rsidRPr="005F725A" w:rsidRDefault="005F725A" w:rsidP="005F725A">
      <w:pPr>
        <w:rPr>
          <w:rFonts w:ascii="Times New Roman" w:eastAsia="Times New Roman" w:hAnsi="Times New Roman" w:cs="Times New Roman"/>
          <w:sz w:val="24"/>
          <w:szCs w:val="24"/>
        </w:rPr>
      </w:pPr>
      <w:r w:rsidRPr="005F725A">
        <w:rPr>
          <w:rFonts w:ascii="Times New Roman" w:eastAsia="Times New Roman" w:hAnsi="Times New Roman" w:cs="Times New Roman"/>
          <w:sz w:val="24"/>
          <w:szCs w:val="24"/>
        </w:rPr>
        <w:t>Управленческие расходы                                                                            31 200</w:t>
      </w:r>
    </w:p>
    <w:p w14:paraId="74A1FB7D" w14:textId="77777777" w:rsidR="005F725A" w:rsidRPr="005F725A" w:rsidRDefault="005F725A" w:rsidP="005F725A">
      <w:pPr>
        <w:rPr>
          <w:rFonts w:ascii="Times New Roman" w:eastAsia="Times New Roman" w:hAnsi="Times New Roman" w:cs="Times New Roman"/>
          <w:sz w:val="24"/>
          <w:szCs w:val="24"/>
        </w:rPr>
      </w:pPr>
      <w:r w:rsidRPr="005F725A">
        <w:rPr>
          <w:rFonts w:ascii="Times New Roman" w:eastAsia="Times New Roman" w:hAnsi="Times New Roman" w:cs="Times New Roman"/>
          <w:sz w:val="24"/>
          <w:szCs w:val="24"/>
        </w:rPr>
        <w:t>Запасы на 31 декабря 2015 года                                                                 21 600</w:t>
      </w:r>
    </w:p>
    <w:p w14:paraId="0539E453" w14:textId="77777777" w:rsidR="005F725A" w:rsidRPr="005F725A" w:rsidRDefault="005F725A" w:rsidP="005F725A">
      <w:pPr>
        <w:rPr>
          <w:rFonts w:ascii="Times New Roman" w:eastAsia="Times New Roman" w:hAnsi="Times New Roman" w:cs="Times New Roman"/>
          <w:sz w:val="24"/>
          <w:szCs w:val="24"/>
        </w:rPr>
      </w:pPr>
      <w:r w:rsidRPr="005F725A">
        <w:rPr>
          <w:rFonts w:ascii="Times New Roman" w:eastAsia="Times New Roman" w:hAnsi="Times New Roman" w:cs="Times New Roman"/>
          <w:sz w:val="24"/>
          <w:szCs w:val="24"/>
        </w:rPr>
        <w:t>Финансовые расходы                                                                                   5 280</w:t>
      </w:r>
    </w:p>
    <w:p w14:paraId="18F8E5A6" w14:textId="77777777" w:rsidR="005F725A" w:rsidRPr="005F725A" w:rsidRDefault="005F725A" w:rsidP="005F725A">
      <w:pPr>
        <w:rPr>
          <w:rFonts w:ascii="Times New Roman" w:eastAsia="Times New Roman" w:hAnsi="Times New Roman" w:cs="Times New Roman"/>
          <w:sz w:val="24"/>
          <w:szCs w:val="24"/>
        </w:rPr>
      </w:pPr>
      <w:r w:rsidRPr="005F725A">
        <w:rPr>
          <w:rFonts w:ascii="Times New Roman" w:eastAsia="Times New Roman" w:hAnsi="Times New Roman" w:cs="Times New Roman"/>
          <w:sz w:val="24"/>
          <w:szCs w:val="24"/>
        </w:rPr>
        <w:t>Налог на прибыль                                                                                        120</w:t>
      </w:r>
    </w:p>
    <w:p w14:paraId="1F8ECC33" w14:textId="77777777" w:rsidR="005F725A" w:rsidRPr="005F725A" w:rsidRDefault="005F725A" w:rsidP="005F725A">
      <w:pPr>
        <w:rPr>
          <w:rFonts w:ascii="Times New Roman" w:eastAsia="Times New Roman" w:hAnsi="Times New Roman" w:cs="Times New Roman"/>
          <w:sz w:val="24"/>
          <w:szCs w:val="24"/>
        </w:rPr>
      </w:pPr>
      <w:r w:rsidRPr="005F725A">
        <w:rPr>
          <w:rFonts w:ascii="Times New Roman" w:eastAsia="Times New Roman" w:hAnsi="Times New Roman" w:cs="Times New Roman"/>
          <w:sz w:val="24"/>
          <w:szCs w:val="24"/>
        </w:rPr>
        <w:t>Дивиденды выплаченные                                                                            2 400</w:t>
      </w:r>
    </w:p>
    <w:p w14:paraId="443C9186" w14:textId="77777777" w:rsidR="005F725A" w:rsidRPr="005F725A" w:rsidRDefault="005F725A" w:rsidP="005F725A">
      <w:pPr>
        <w:rPr>
          <w:rFonts w:ascii="Times New Roman" w:eastAsia="Times New Roman" w:hAnsi="Times New Roman" w:cs="Times New Roman"/>
          <w:sz w:val="24"/>
          <w:szCs w:val="24"/>
        </w:rPr>
      </w:pPr>
      <w:r w:rsidRPr="005F725A">
        <w:rPr>
          <w:rFonts w:ascii="Times New Roman" w:eastAsia="Times New Roman" w:hAnsi="Times New Roman" w:cs="Times New Roman"/>
          <w:sz w:val="24"/>
          <w:szCs w:val="24"/>
        </w:rPr>
        <w:t>Основные средства – по первоначальной стоимости                               74 400</w:t>
      </w:r>
    </w:p>
    <w:p w14:paraId="62A7A914" w14:textId="77777777" w:rsidR="005F725A" w:rsidRPr="005F725A" w:rsidRDefault="005F725A" w:rsidP="005F725A">
      <w:pPr>
        <w:rPr>
          <w:rFonts w:ascii="Times New Roman" w:eastAsia="Times New Roman" w:hAnsi="Times New Roman" w:cs="Times New Roman"/>
          <w:sz w:val="24"/>
          <w:szCs w:val="24"/>
        </w:rPr>
      </w:pPr>
      <w:r w:rsidRPr="005F725A">
        <w:rPr>
          <w:rFonts w:ascii="Times New Roman" w:eastAsia="Times New Roman" w:hAnsi="Times New Roman" w:cs="Times New Roman"/>
          <w:sz w:val="24"/>
          <w:szCs w:val="24"/>
        </w:rPr>
        <w:t xml:space="preserve">Накопленный износ основных средств по состоянию </w:t>
      </w:r>
    </w:p>
    <w:p w14:paraId="550E5794" w14:textId="77777777" w:rsidR="005F725A" w:rsidRPr="005F725A" w:rsidRDefault="005F725A" w:rsidP="005F725A">
      <w:pPr>
        <w:rPr>
          <w:rFonts w:ascii="Times New Roman" w:eastAsia="Times New Roman" w:hAnsi="Times New Roman" w:cs="Times New Roman"/>
          <w:sz w:val="24"/>
          <w:szCs w:val="24"/>
        </w:rPr>
      </w:pPr>
      <w:r w:rsidRPr="005F725A">
        <w:rPr>
          <w:rFonts w:ascii="Times New Roman" w:eastAsia="Times New Roman" w:hAnsi="Times New Roman" w:cs="Times New Roman"/>
          <w:sz w:val="24"/>
          <w:szCs w:val="24"/>
        </w:rPr>
        <w:t>на 31 декабря 2015 года                                                                               16 800</w:t>
      </w:r>
    </w:p>
    <w:p w14:paraId="2242B783" w14:textId="77777777" w:rsidR="005F725A" w:rsidRPr="005F725A" w:rsidRDefault="005F725A" w:rsidP="005F725A">
      <w:pPr>
        <w:rPr>
          <w:rFonts w:ascii="Times New Roman" w:eastAsia="Times New Roman" w:hAnsi="Times New Roman" w:cs="Times New Roman"/>
          <w:sz w:val="24"/>
          <w:szCs w:val="24"/>
        </w:rPr>
      </w:pPr>
      <w:r w:rsidRPr="005F725A">
        <w:rPr>
          <w:rFonts w:ascii="Times New Roman" w:eastAsia="Times New Roman" w:hAnsi="Times New Roman" w:cs="Times New Roman"/>
          <w:sz w:val="24"/>
          <w:szCs w:val="24"/>
        </w:rPr>
        <w:t>Торговая дебиторская задолженность                                                        55 800</w:t>
      </w:r>
    </w:p>
    <w:p w14:paraId="7486E1E5" w14:textId="77777777" w:rsidR="005F725A" w:rsidRPr="005F725A" w:rsidRDefault="005F725A" w:rsidP="005F725A">
      <w:pPr>
        <w:rPr>
          <w:rFonts w:ascii="Times New Roman" w:eastAsia="Times New Roman" w:hAnsi="Times New Roman" w:cs="Times New Roman"/>
          <w:sz w:val="24"/>
          <w:szCs w:val="24"/>
        </w:rPr>
      </w:pPr>
      <w:r w:rsidRPr="005F725A">
        <w:rPr>
          <w:rFonts w:ascii="Times New Roman" w:eastAsia="Times New Roman" w:hAnsi="Times New Roman" w:cs="Times New Roman"/>
          <w:sz w:val="24"/>
          <w:szCs w:val="24"/>
        </w:rPr>
        <w:t>Денежные средства и их эквиваленты                                                        37 200</w:t>
      </w:r>
    </w:p>
    <w:p w14:paraId="75950F11" w14:textId="77777777" w:rsidR="005F725A" w:rsidRPr="005F725A" w:rsidRDefault="005F725A" w:rsidP="005F725A">
      <w:pPr>
        <w:rPr>
          <w:rFonts w:ascii="Times New Roman" w:eastAsia="Times New Roman" w:hAnsi="Times New Roman" w:cs="Times New Roman"/>
          <w:sz w:val="24"/>
          <w:szCs w:val="24"/>
        </w:rPr>
      </w:pPr>
      <w:r w:rsidRPr="005F725A">
        <w:rPr>
          <w:rFonts w:ascii="Times New Roman" w:eastAsia="Times New Roman" w:hAnsi="Times New Roman" w:cs="Times New Roman"/>
          <w:sz w:val="24"/>
          <w:szCs w:val="24"/>
        </w:rPr>
        <w:t>Торговая кредиторская задолженность                                                      14 400</w:t>
      </w:r>
    </w:p>
    <w:p w14:paraId="726FE932" w14:textId="77777777" w:rsidR="005F725A" w:rsidRPr="005F725A" w:rsidRDefault="005F725A" w:rsidP="005F725A">
      <w:pPr>
        <w:rPr>
          <w:rFonts w:ascii="Times New Roman" w:eastAsia="Times New Roman" w:hAnsi="Times New Roman" w:cs="Times New Roman"/>
          <w:sz w:val="24"/>
          <w:szCs w:val="24"/>
        </w:rPr>
      </w:pPr>
      <w:r w:rsidRPr="005F725A">
        <w:rPr>
          <w:rFonts w:ascii="Times New Roman" w:eastAsia="Times New Roman" w:hAnsi="Times New Roman" w:cs="Times New Roman"/>
          <w:sz w:val="24"/>
          <w:szCs w:val="24"/>
        </w:rPr>
        <w:t>Долгосрочные процентные заимствования                                                48 000</w:t>
      </w:r>
    </w:p>
    <w:p w14:paraId="4A522444" w14:textId="77777777" w:rsidR="005F725A" w:rsidRPr="005F725A" w:rsidRDefault="005F725A" w:rsidP="005F725A">
      <w:pPr>
        <w:rPr>
          <w:rFonts w:ascii="Times New Roman" w:eastAsia="Times New Roman" w:hAnsi="Times New Roman" w:cs="Times New Roman"/>
          <w:sz w:val="24"/>
          <w:szCs w:val="24"/>
        </w:rPr>
      </w:pPr>
      <w:r w:rsidRPr="005F725A">
        <w:rPr>
          <w:rFonts w:ascii="Times New Roman" w:eastAsia="Times New Roman" w:hAnsi="Times New Roman" w:cs="Times New Roman"/>
          <w:sz w:val="24"/>
          <w:szCs w:val="24"/>
        </w:rPr>
        <w:t>Отложенный налог                                                                                        7 200</w:t>
      </w:r>
    </w:p>
    <w:p w14:paraId="4C461D58" w14:textId="77777777" w:rsidR="005F725A" w:rsidRPr="005F725A" w:rsidRDefault="005F725A" w:rsidP="005F725A">
      <w:pPr>
        <w:rPr>
          <w:rFonts w:ascii="Times New Roman" w:eastAsia="Times New Roman" w:hAnsi="Times New Roman" w:cs="Times New Roman"/>
          <w:sz w:val="24"/>
          <w:szCs w:val="24"/>
        </w:rPr>
      </w:pPr>
      <w:r w:rsidRPr="005F725A">
        <w:rPr>
          <w:rFonts w:ascii="Times New Roman" w:eastAsia="Times New Roman" w:hAnsi="Times New Roman" w:cs="Times New Roman"/>
          <w:sz w:val="24"/>
          <w:szCs w:val="24"/>
        </w:rPr>
        <w:t>Акционерный капитал                                                                                  54 000</w:t>
      </w:r>
    </w:p>
    <w:p w14:paraId="38E08E3D" w14:textId="77777777" w:rsidR="005F725A" w:rsidRPr="005F725A" w:rsidRDefault="005F725A" w:rsidP="005F725A">
      <w:pPr>
        <w:rPr>
          <w:rFonts w:ascii="Times New Roman" w:eastAsia="Times New Roman" w:hAnsi="Times New Roman" w:cs="Times New Roman"/>
          <w:sz w:val="24"/>
          <w:szCs w:val="24"/>
        </w:rPr>
      </w:pPr>
      <w:r w:rsidRPr="005F725A">
        <w:rPr>
          <w:rFonts w:ascii="Times New Roman" w:eastAsia="Times New Roman" w:hAnsi="Times New Roman" w:cs="Times New Roman"/>
          <w:sz w:val="24"/>
          <w:szCs w:val="24"/>
        </w:rPr>
        <w:t xml:space="preserve">Накопленная прибыль на 31 декабря 2015 года                                         </w:t>
      </w:r>
      <w:r w:rsidRPr="005F725A">
        <w:rPr>
          <w:rFonts w:ascii="Times New Roman" w:eastAsia="Times New Roman" w:hAnsi="Times New Roman" w:cs="Times New Roman"/>
          <w:sz w:val="24"/>
          <w:szCs w:val="24"/>
          <w:u w:val="single"/>
        </w:rPr>
        <w:t>30 000</w:t>
      </w:r>
    </w:p>
    <w:p w14:paraId="19BD88C3" w14:textId="77777777" w:rsidR="005F725A" w:rsidRPr="005F725A" w:rsidRDefault="005F725A" w:rsidP="005F725A">
      <w:pPr>
        <w:rPr>
          <w:rFonts w:ascii="Times New Roman" w:eastAsia="Times New Roman" w:hAnsi="Times New Roman" w:cs="Times New Roman"/>
          <w:sz w:val="24"/>
          <w:szCs w:val="24"/>
        </w:rPr>
      </w:pPr>
      <w:r w:rsidRPr="005F72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356 400</w:t>
      </w:r>
    </w:p>
    <w:p w14:paraId="17346913" w14:textId="77777777" w:rsidR="005F725A" w:rsidRPr="005F725A" w:rsidRDefault="005F725A" w:rsidP="005F725A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F725A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Дополнительная информация   </w:t>
      </w:r>
    </w:p>
    <w:p w14:paraId="50AFB546" w14:textId="77777777" w:rsidR="005F725A" w:rsidRPr="005F725A" w:rsidRDefault="005F725A" w:rsidP="005F725A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725A">
        <w:rPr>
          <w:rFonts w:ascii="Times New Roman" w:eastAsia="Times New Roman" w:hAnsi="Times New Roman" w:cs="Times New Roman"/>
          <w:i/>
          <w:sz w:val="24"/>
          <w:szCs w:val="24"/>
        </w:rPr>
        <w:t>1.</w:t>
      </w:r>
      <w:r w:rsidR="002B255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F725A">
        <w:rPr>
          <w:rFonts w:ascii="Times New Roman" w:eastAsia="Times New Roman" w:hAnsi="Times New Roman" w:cs="Times New Roman"/>
          <w:i/>
          <w:sz w:val="24"/>
          <w:szCs w:val="24"/>
        </w:rPr>
        <w:t>Выручка</w:t>
      </w:r>
    </w:p>
    <w:p w14:paraId="7FCA212E" w14:textId="77777777" w:rsidR="005F725A" w:rsidRPr="005F725A" w:rsidRDefault="005F725A" w:rsidP="005F72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25A">
        <w:rPr>
          <w:rFonts w:ascii="Times New Roman" w:eastAsia="Times New Roman" w:hAnsi="Times New Roman" w:cs="Times New Roman"/>
          <w:sz w:val="24"/>
          <w:szCs w:val="24"/>
        </w:rPr>
        <w:t xml:space="preserve">31 декабря 2016 года компания «Кайнар» подписала договор на ежемесячную поставку товаров новому клиенту, начиная с 31 января 2017 года. Клиент внес депозит на сумму 6000 </w:t>
      </w:r>
      <w:proofErr w:type="spellStart"/>
      <w:proofErr w:type="gramStart"/>
      <w:r w:rsidRPr="005F725A">
        <w:rPr>
          <w:rFonts w:ascii="Times New Roman" w:eastAsia="Times New Roman" w:hAnsi="Times New Roman" w:cs="Times New Roman"/>
          <w:sz w:val="24"/>
          <w:szCs w:val="24"/>
        </w:rPr>
        <w:t>тыс.тенге</w:t>
      </w:r>
      <w:proofErr w:type="spellEnd"/>
      <w:proofErr w:type="gramEnd"/>
      <w:r w:rsidRPr="005F725A">
        <w:rPr>
          <w:rFonts w:ascii="Times New Roman" w:eastAsia="Times New Roman" w:hAnsi="Times New Roman" w:cs="Times New Roman"/>
          <w:sz w:val="24"/>
          <w:szCs w:val="24"/>
        </w:rPr>
        <w:t>, который «Кайнар» кредитовала на счет выручки, когда договор был подписан.</w:t>
      </w:r>
    </w:p>
    <w:p w14:paraId="0867F15A" w14:textId="77777777" w:rsidR="005F725A" w:rsidRPr="005F725A" w:rsidRDefault="005F725A" w:rsidP="005F72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25A">
        <w:rPr>
          <w:rFonts w:ascii="Times New Roman" w:eastAsia="Times New Roman" w:hAnsi="Times New Roman" w:cs="Times New Roman"/>
          <w:sz w:val="24"/>
          <w:szCs w:val="24"/>
        </w:rPr>
        <w:t xml:space="preserve">30 ноября 2016 года компания «Кайнар» продала оборудование, приобретенное за 4 800 </w:t>
      </w:r>
      <w:proofErr w:type="spellStart"/>
      <w:proofErr w:type="gramStart"/>
      <w:r w:rsidRPr="005F725A">
        <w:rPr>
          <w:rFonts w:ascii="Times New Roman" w:eastAsia="Times New Roman" w:hAnsi="Times New Roman" w:cs="Times New Roman"/>
          <w:sz w:val="24"/>
          <w:szCs w:val="24"/>
        </w:rPr>
        <w:t>тыс.тенге</w:t>
      </w:r>
      <w:proofErr w:type="spellEnd"/>
      <w:proofErr w:type="gramEnd"/>
      <w:r w:rsidRPr="005F725A">
        <w:rPr>
          <w:rFonts w:ascii="Times New Roman" w:eastAsia="Times New Roman" w:hAnsi="Times New Roman" w:cs="Times New Roman"/>
          <w:sz w:val="24"/>
          <w:szCs w:val="24"/>
        </w:rPr>
        <w:t xml:space="preserve"> 1 января  2015 года. Полученную от реализации сумму в 5 400 </w:t>
      </w:r>
      <w:proofErr w:type="spellStart"/>
      <w:proofErr w:type="gramStart"/>
      <w:r w:rsidRPr="005F725A">
        <w:rPr>
          <w:rFonts w:ascii="Times New Roman" w:eastAsia="Times New Roman" w:hAnsi="Times New Roman" w:cs="Times New Roman"/>
          <w:sz w:val="24"/>
          <w:szCs w:val="24"/>
        </w:rPr>
        <w:t>тыс.тенге</w:t>
      </w:r>
      <w:proofErr w:type="spellEnd"/>
      <w:proofErr w:type="gramEnd"/>
      <w:r w:rsidRPr="005F725A">
        <w:rPr>
          <w:rFonts w:ascii="Times New Roman" w:eastAsia="Times New Roman" w:hAnsi="Times New Roman" w:cs="Times New Roman"/>
          <w:sz w:val="24"/>
          <w:szCs w:val="24"/>
        </w:rPr>
        <w:t xml:space="preserve"> «Кайнар» кредитовала на выручку. Сразу после продажи компания «Кайнар» начала арендовать данное оборудование, причем период аренды был равен оставшемуся сроку полезной службы. «Кайнар» договорилась, что арендные платежи будут выплачиваться, начиная с 1 января 2017 года. «Кайнар» не делала никаких других проводок в отношении данной реализации. Оборудование было приобретено финансовой компанией,</w:t>
      </w:r>
      <w:r w:rsidRPr="005F725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F725A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5F725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F725A">
        <w:rPr>
          <w:rFonts w:ascii="Times New Roman" w:eastAsia="Times New Roman" w:hAnsi="Times New Roman" w:cs="Times New Roman"/>
          <w:sz w:val="24"/>
          <w:szCs w:val="24"/>
        </w:rPr>
        <w:t>применяет процентную ставку по займам в 8% годовых.</w:t>
      </w:r>
    </w:p>
    <w:p w14:paraId="16A2C51E" w14:textId="77777777" w:rsidR="005F725A" w:rsidRPr="005F725A" w:rsidRDefault="005F725A" w:rsidP="005F72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70C4F2" w14:textId="77777777" w:rsidR="005F725A" w:rsidRPr="005F725A" w:rsidRDefault="005F725A" w:rsidP="005F725A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725A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F725A">
        <w:rPr>
          <w:rFonts w:ascii="Times New Roman" w:eastAsia="Times New Roman" w:hAnsi="Times New Roman" w:cs="Times New Roman"/>
          <w:i/>
          <w:sz w:val="24"/>
          <w:szCs w:val="24"/>
        </w:rPr>
        <w:t xml:space="preserve">  Запасы</w:t>
      </w:r>
    </w:p>
    <w:p w14:paraId="6A4068D4" w14:textId="77777777" w:rsidR="005F725A" w:rsidRPr="005F725A" w:rsidRDefault="005F725A" w:rsidP="005F72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25A">
        <w:rPr>
          <w:rFonts w:ascii="Times New Roman" w:eastAsia="Times New Roman" w:hAnsi="Times New Roman" w:cs="Times New Roman"/>
          <w:sz w:val="24"/>
          <w:szCs w:val="24"/>
        </w:rPr>
        <w:t xml:space="preserve">Балансовая стоимость запасов по состоянию на 31 декабря 2016 года составила 30 000 </w:t>
      </w:r>
      <w:proofErr w:type="spellStart"/>
      <w:proofErr w:type="gramStart"/>
      <w:r w:rsidRPr="005F725A">
        <w:rPr>
          <w:rFonts w:ascii="Times New Roman" w:eastAsia="Times New Roman" w:hAnsi="Times New Roman" w:cs="Times New Roman"/>
          <w:sz w:val="24"/>
          <w:szCs w:val="24"/>
        </w:rPr>
        <w:t>тыс.тенге</w:t>
      </w:r>
      <w:proofErr w:type="spellEnd"/>
      <w:proofErr w:type="gramEnd"/>
      <w:r w:rsidRPr="005F725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028307" w14:textId="77777777" w:rsidR="005F725A" w:rsidRPr="005F725A" w:rsidRDefault="005F725A" w:rsidP="005F72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69809B" w14:textId="77777777" w:rsidR="005F725A" w:rsidRPr="005F725A" w:rsidRDefault="005F725A" w:rsidP="005F725A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725A">
        <w:rPr>
          <w:rFonts w:ascii="Times New Roman" w:eastAsia="Times New Roman" w:hAnsi="Times New Roman" w:cs="Times New Roman"/>
          <w:i/>
          <w:sz w:val="24"/>
          <w:szCs w:val="24"/>
        </w:rPr>
        <w:t>3.</w:t>
      </w:r>
      <w:r w:rsidR="002B255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F725A">
        <w:rPr>
          <w:rFonts w:ascii="Times New Roman" w:eastAsia="Times New Roman" w:hAnsi="Times New Roman" w:cs="Times New Roman"/>
          <w:i/>
          <w:sz w:val="24"/>
          <w:szCs w:val="24"/>
        </w:rPr>
        <w:t xml:space="preserve">Долгосрочные процентные заимствования   </w:t>
      </w:r>
    </w:p>
    <w:p w14:paraId="7D7784B5" w14:textId="77777777" w:rsidR="005F725A" w:rsidRPr="005F725A" w:rsidRDefault="005F725A" w:rsidP="005F72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25A">
        <w:rPr>
          <w:rFonts w:ascii="Times New Roman" w:eastAsia="Times New Roman" w:hAnsi="Times New Roman" w:cs="Times New Roman"/>
          <w:sz w:val="24"/>
          <w:szCs w:val="24"/>
        </w:rPr>
        <w:t>1 января 2016 года компания «Кайнар» выпустила 400 000 облигаций номинальной стоимостью 120 тенге по цене 114 тенге каждая. Ставка купона по облигациям – 6% с выплатой процентов ежегодно в конце года. Облигации погашаются 31 декабря 2020 года по стоимости 140 тенге за штуку. Текущая стоимость заимствований по данным долговым обязательствам составляет</w:t>
      </w:r>
      <w:r w:rsidRPr="005F725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F725A">
        <w:rPr>
          <w:rFonts w:ascii="Times New Roman" w:eastAsia="Times New Roman" w:hAnsi="Times New Roman" w:cs="Times New Roman"/>
          <w:sz w:val="24"/>
          <w:szCs w:val="24"/>
        </w:rPr>
        <w:t>10% годовых. Компания «Кайнар» отразила выпущенные облигации по номинальной стоимости, а дисконт по облигациям и фактически выплаченные проценты как финансовые расходы.</w:t>
      </w:r>
    </w:p>
    <w:p w14:paraId="6D2B221D" w14:textId="77777777" w:rsidR="005F725A" w:rsidRPr="005F725A" w:rsidRDefault="005F725A" w:rsidP="005F72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C8B73C" w14:textId="77777777" w:rsidR="005F725A" w:rsidRPr="005F725A" w:rsidRDefault="005F725A" w:rsidP="005F725A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725A">
        <w:rPr>
          <w:rFonts w:ascii="Times New Roman" w:eastAsia="Times New Roman" w:hAnsi="Times New Roman" w:cs="Times New Roman"/>
          <w:i/>
          <w:sz w:val="24"/>
          <w:szCs w:val="24"/>
        </w:rPr>
        <w:t>4.</w:t>
      </w:r>
      <w:r w:rsidR="002B255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F725A">
        <w:rPr>
          <w:rFonts w:ascii="Times New Roman" w:eastAsia="Times New Roman" w:hAnsi="Times New Roman" w:cs="Times New Roman"/>
          <w:i/>
          <w:sz w:val="24"/>
          <w:szCs w:val="24"/>
        </w:rPr>
        <w:t xml:space="preserve">Налогообложение  </w:t>
      </w:r>
    </w:p>
    <w:p w14:paraId="712A46A5" w14:textId="77777777" w:rsidR="005F725A" w:rsidRPr="005F725A" w:rsidRDefault="005F725A" w:rsidP="005F72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25A">
        <w:rPr>
          <w:rFonts w:ascii="Times New Roman" w:eastAsia="Times New Roman" w:hAnsi="Times New Roman" w:cs="Times New Roman"/>
          <w:sz w:val="24"/>
          <w:szCs w:val="24"/>
        </w:rPr>
        <w:t xml:space="preserve">Расчетная величина налога на прибыль за год, закончившийся 31 декабря 2016 года, составляет 4 920 </w:t>
      </w:r>
      <w:proofErr w:type="spellStart"/>
      <w:proofErr w:type="gramStart"/>
      <w:r w:rsidRPr="005F725A">
        <w:rPr>
          <w:rFonts w:ascii="Times New Roman" w:eastAsia="Times New Roman" w:hAnsi="Times New Roman" w:cs="Times New Roman"/>
          <w:sz w:val="24"/>
          <w:szCs w:val="24"/>
        </w:rPr>
        <w:t>тыс.тенге</w:t>
      </w:r>
      <w:proofErr w:type="spellEnd"/>
      <w:proofErr w:type="gramEnd"/>
      <w:r w:rsidRPr="005F725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E51D93" w14:textId="77777777" w:rsidR="005F725A" w:rsidRPr="005F725A" w:rsidRDefault="005F725A" w:rsidP="005F72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25A">
        <w:rPr>
          <w:rFonts w:ascii="Times New Roman" w:eastAsia="Times New Roman" w:hAnsi="Times New Roman" w:cs="Times New Roman"/>
          <w:sz w:val="24"/>
          <w:szCs w:val="24"/>
        </w:rPr>
        <w:t xml:space="preserve">В течение года для полного погашения задолженности по налогу на прибыль за год, закончившийся 31 декабря 2015 года, компания заплатила 4 440 </w:t>
      </w:r>
      <w:proofErr w:type="spellStart"/>
      <w:proofErr w:type="gramStart"/>
      <w:r w:rsidRPr="005F725A">
        <w:rPr>
          <w:rFonts w:ascii="Times New Roman" w:eastAsia="Times New Roman" w:hAnsi="Times New Roman" w:cs="Times New Roman"/>
          <w:sz w:val="24"/>
          <w:szCs w:val="24"/>
        </w:rPr>
        <w:t>тыс.тенге</w:t>
      </w:r>
      <w:proofErr w:type="spellEnd"/>
      <w:proofErr w:type="gramEnd"/>
      <w:r w:rsidRPr="005F725A">
        <w:rPr>
          <w:rFonts w:ascii="Times New Roman" w:eastAsia="Times New Roman" w:hAnsi="Times New Roman" w:cs="Times New Roman"/>
          <w:sz w:val="24"/>
          <w:szCs w:val="24"/>
        </w:rPr>
        <w:t xml:space="preserve">. В отчете о финансовом положении по состоянию на 31 декабря 2015 года по данному обязательству была начислена сумма в 4 320 </w:t>
      </w:r>
      <w:proofErr w:type="spellStart"/>
      <w:proofErr w:type="gramStart"/>
      <w:r w:rsidRPr="005F725A">
        <w:rPr>
          <w:rFonts w:ascii="Times New Roman" w:eastAsia="Times New Roman" w:hAnsi="Times New Roman" w:cs="Times New Roman"/>
          <w:sz w:val="24"/>
          <w:szCs w:val="24"/>
        </w:rPr>
        <w:t>тыс.тенге</w:t>
      </w:r>
      <w:proofErr w:type="spellEnd"/>
      <w:proofErr w:type="gramEnd"/>
      <w:r w:rsidRPr="005F725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AC977F" w14:textId="77777777" w:rsidR="005F725A" w:rsidRPr="005F725A" w:rsidRDefault="005F725A" w:rsidP="005F725A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725A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31 декабря 2015 года, балансовая стоимость чистых активов «Кайнар» превышала их налоговую базу на 31 200 </w:t>
      </w:r>
      <w:proofErr w:type="spellStart"/>
      <w:proofErr w:type="gramStart"/>
      <w:r w:rsidRPr="005F725A">
        <w:rPr>
          <w:rFonts w:ascii="Times New Roman" w:eastAsia="Times New Roman" w:hAnsi="Times New Roman" w:cs="Times New Roman"/>
          <w:sz w:val="24"/>
          <w:szCs w:val="24"/>
        </w:rPr>
        <w:t>тыс.тенге</w:t>
      </w:r>
      <w:proofErr w:type="spellEnd"/>
      <w:proofErr w:type="gramEnd"/>
      <w:r w:rsidRPr="005F725A">
        <w:rPr>
          <w:rFonts w:ascii="Times New Roman" w:eastAsia="Times New Roman" w:hAnsi="Times New Roman" w:cs="Times New Roman"/>
          <w:sz w:val="24"/>
          <w:szCs w:val="24"/>
        </w:rPr>
        <w:t>. Эта информация дана без учета результатов переоценки объектов недвижимости (см. Примечание 6).</w:t>
      </w:r>
      <w:r w:rsidRPr="005F725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</w:p>
    <w:p w14:paraId="4D3CD028" w14:textId="77777777" w:rsidR="005F725A" w:rsidRPr="005F725A" w:rsidRDefault="005F725A" w:rsidP="005F72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25A">
        <w:rPr>
          <w:rFonts w:ascii="Times New Roman" w:eastAsia="Times New Roman" w:hAnsi="Times New Roman" w:cs="Times New Roman"/>
          <w:sz w:val="24"/>
          <w:szCs w:val="24"/>
        </w:rPr>
        <w:t>Ставка налога на прибыль – 25%.</w:t>
      </w:r>
    </w:p>
    <w:p w14:paraId="310A7363" w14:textId="77777777" w:rsidR="005F725A" w:rsidRPr="005F725A" w:rsidRDefault="005F725A" w:rsidP="005F725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F9632B" w14:textId="77777777" w:rsidR="005F725A" w:rsidRPr="005F725A" w:rsidRDefault="005F725A" w:rsidP="005F725A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5F725A">
        <w:rPr>
          <w:rFonts w:ascii="Times New Roman" w:eastAsia="Times New Roman" w:hAnsi="Times New Roman" w:cs="Times New Roman"/>
          <w:i/>
          <w:sz w:val="24"/>
          <w:szCs w:val="24"/>
        </w:rPr>
        <w:t xml:space="preserve">5.Основные средства     </w:t>
      </w:r>
      <w:r w:rsidR="002B255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</w:t>
      </w:r>
      <w:r w:rsidRPr="005F725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5F725A">
        <w:rPr>
          <w:rFonts w:ascii="Times New Roman" w:eastAsia="Times New Roman" w:hAnsi="Times New Roman" w:cs="Times New Roman"/>
          <w:i/>
          <w:sz w:val="24"/>
          <w:szCs w:val="24"/>
        </w:rPr>
        <w:t>тыс.тенге</w:t>
      </w:r>
      <w:proofErr w:type="spellEnd"/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410"/>
        <w:gridCol w:w="2268"/>
        <w:gridCol w:w="2410"/>
      </w:tblGrid>
      <w:tr w:rsidR="005F725A" w:rsidRPr="005F725A" w14:paraId="04E9C03B" w14:textId="77777777" w:rsidTr="002B255D">
        <w:tc>
          <w:tcPr>
            <w:tcW w:w="3085" w:type="dxa"/>
            <w:vMerge w:val="restart"/>
            <w:shd w:val="clear" w:color="auto" w:fill="auto"/>
          </w:tcPr>
          <w:p w14:paraId="125E7065" w14:textId="77777777" w:rsidR="005F725A" w:rsidRPr="005F725A" w:rsidRDefault="005F725A" w:rsidP="005F725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F72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Необходимая информация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4C0A8B43" w14:textId="77777777" w:rsidR="005F725A" w:rsidRPr="005F725A" w:rsidRDefault="005F725A" w:rsidP="005F725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F72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Объекты недвижимости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B8D6880" w14:textId="77777777" w:rsidR="005F725A" w:rsidRPr="005F725A" w:rsidRDefault="005F725A" w:rsidP="005F725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F72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Машины и оборудование</w:t>
            </w:r>
          </w:p>
          <w:p w14:paraId="0AEEC434" w14:textId="77777777" w:rsidR="005F725A" w:rsidRPr="005F725A" w:rsidRDefault="005F725A" w:rsidP="005F725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5F72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тыс.тенге</w:t>
            </w:r>
            <w:proofErr w:type="spellEnd"/>
            <w:proofErr w:type="gramEnd"/>
          </w:p>
        </w:tc>
      </w:tr>
      <w:tr w:rsidR="005F725A" w:rsidRPr="005F725A" w14:paraId="5A7AC80A" w14:textId="77777777" w:rsidTr="002B255D">
        <w:trPr>
          <w:trHeight w:val="562"/>
        </w:trPr>
        <w:tc>
          <w:tcPr>
            <w:tcW w:w="30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8059E6" w14:textId="77777777" w:rsidR="005F725A" w:rsidRPr="005F725A" w:rsidRDefault="005F725A" w:rsidP="005F725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5058473" w14:textId="77777777" w:rsidR="005F725A" w:rsidRPr="005F725A" w:rsidRDefault="005F725A" w:rsidP="005F725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F72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Земля</w:t>
            </w:r>
          </w:p>
          <w:p w14:paraId="4FB71CF2" w14:textId="77777777" w:rsidR="005F725A" w:rsidRPr="005F725A" w:rsidRDefault="005F725A" w:rsidP="005F725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5F72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тыс.тенге</w:t>
            </w:r>
            <w:proofErr w:type="spellEnd"/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EDE62B4" w14:textId="77777777" w:rsidR="005F725A" w:rsidRPr="005F725A" w:rsidRDefault="005F725A" w:rsidP="005F725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F72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Здания</w:t>
            </w:r>
          </w:p>
          <w:p w14:paraId="747D77B7" w14:textId="77777777" w:rsidR="005F725A" w:rsidRPr="005F725A" w:rsidRDefault="005F725A" w:rsidP="005F725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5F72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тыс.тенге</w:t>
            </w:r>
            <w:proofErr w:type="spellEnd"/>
            <w:proofErr w:type="gramEnd"/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66B001" w14:textId="77777777" w:rsidR="005F725A" w:rsidRPr="005F725A" w:rsidRDefault="005F725A" w:rsidP="005F725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F725A" w:rsidRPr="005F725A" w14:paraId="4ACE6F4B" w14:textId="77777777" w:rsidTr="002B255D">
        <w:tc>
          <w:tcPr>
            <w:tcW w:w="3085" w:type="dxa"/>
            <w:shd w:val="clear" w:color="auto" w:fill="auto"/>
          </w:tcPr>
          <w:p w14:paraId="335911E2" w14:textId="77777777" w:rsidR="005F725A" w:rsidRPr="005F725A" w:rsidRDefault="005F725A" w:rsidP="005F7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25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Первоначальная стоимость на 31 декабря 2016 года</w:t>
            </w:r>
          </w:p>
        </w:tc>
        <w:tc>
          <w:tcPr>
            <w:tcW w:w="2410" w:type="dxa"/>
            <w:shd w:val="clear" w:color="auto" w:fill="auto"/>
          </w:tcPr>
          <w:p w14:paraId="7B0FD44E" w14:textId="77777777" w:rsidR="005F725A" w:rsidRPr="005F725A" w:rsidRDefault="005F725A" w:rsidP="005F7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25A">
              <w:rPr>
                <w:rFonts w:ascii="Times New Roman" w:eastAsia="Times New Roman" w:hAnsi="Times New Roman" w:cs="Times New Roman"/>
                <w:sz w:val="24"/>
                <w:szCs w:val="24"/>
              </w:rPr>
              <w:t>18 000</w:t>
            </w:r>
          </w:p>
        </w:tc>
        <w:tc>
          <w:tcPr>
            <w:tcW w:w="2268" w:type="dxa"/>
            <w:shd w:val="clear" w:color="auto" w:fill="auto"/>
          </w:tcPr>
          <w:p w14:paraId="29509FEF" w14:textId="77777777" w:rsidR="005F725A" w:rsidRPr="005F725A" w:rsidRDefault="005F725A" w:rsidP="005F725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F72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18 000</w:t>
            </w:r>
          </w:p>
        </w:tc>
        <w:tc>
          <w:tcPr>
            <w:tcW w:w="2410" w:type="dxa"/>
            <w:shd w:val="clear" w:color="auto" w:fill="auto"/>
          </w:tcPr>
          <w:p w14:paraId="1514675F" w14:textId="77777777" w:rsidR="005F725A" w:rsidRPr="005F725A" w:rsidRDefault="005F725A" w:rsidP="005F725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F72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38 400</w:t>
            </w:r>
          </w:p>
        </w:tc>
      </w:tr>
      <w:tr w:rsidR="005F725A" w:rsidRPr="005F725A" w14:paraId="6271B0BE" w14:textId="77777777" w:rsidTr="002B255D">
        <w:tc>
          <w:tcPr>
            <w:tcW w:w="3085" w:type="dxa"/>
            <w:shd w:val="clear" w:color="auto" w:fill="auto"/>
          </w:tcPr>
          <w:p w14:paraId="6C906A88" w14:textId="77777777" w:rsidR="005F725A" w:rsidRPr="005F725A" w:rsidRDefault="005F725A" w:rsidP="005F7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25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полезной службы (на дату приобретения)</w:t>
            </w:r>
          </w:p>
        </w:tc>
        <w:tc>
          <w:tcPr>
            <w:tcW w:w="2410" w:type="dxa"/>
            <w:shd w:val="clear" w:color="auto" w:fill="auto"/>
          </w:tcPr>
          <w:p w14:paraId="7B53DEE3" w14:textId="77777777" w:rsidR="005F725A" w:rsidRPr="005F725A" w:rsidRDefault="005F725A" w:rsidP="005F7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25A">
              <w:rPr>
                <w:rFonts w:ascii="Times New Roman" w:eastAsia="Times New Roman" w:hAnsi="Times New Roman" w:cs="Times New Roman"/>
                <w:sz w:val="24"/>
                <w:szCs w:val="24"/>
              </w:rPr>
              <w:t>Не ограничен</w:t>
            </w:r>
          </w:p>
        </w:tc>
        <w:tc>
          <w:tcPr>
            <w:tcW w:w="2268" w:type="dxa"/>
            <w:shd w:val="clear" w:color="auto" w:fill="auto"/>
          </w:tcPr>
          <w:p w14:paraId="5B9A917D" w14:textId="77777777" w:rsidR="005F725A" w:rsidRPr="005F725A" w:rsidRDefault="005F725A" w:rsidP="005F7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25A">
              <w:rPr>
                <w:rFonts w:ascii="Times New Roman" w:eastAsia="Times New Roman" w:hAnsi="Times New Roman" w:cs="Times New Roman"/>
                <w:sz w:val="24"/>
                <w:szCs w:val="24"/>
              </w:rPr>
              <w:t>50 лет</w:t>
            </w:r>
          </w:p>
        </w:tc>
        <w:tc>
          <w:tcPr>
            <w:tcW w:w="2410" w:type="dxa"/>
            <w:shd w:val="clear" w:color="auto" w:fill="auto"/>
          </w:tcPr>
          <w:p w14:paraId="53CC5F52" w14:textId="77777777" w:rsidR="005F725A" w:rsidRPr="005F725A" w:rsidRDefault="005F725A" w:rsidP="005F7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25A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F725A" w:rsidRPr="005F725A" w14:paraId="474CBC6D" w14:textId="77777777" w:rsidTr="002B255D">
        <w:tc>
          <w:tcPr>
            <w:tcW w:w="3085" w:type="dxa"/>
            <w:shd w:val="clear" w:color="auto" w:fill="auto"/>
          </w:tcPr>
          <w:p w14:paraId="3E964EB4" w14:textId="77777777" w:rsidR="005F725A" w:rsidRPr="005F725A" w:rsidRDefault="005F725A" w:rsidP="005F7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25A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Накопленный износ по состоянию на 31 декабря 2015 года</w:t>
            </w:r>
          </w:p>
        </w:tc>
        <w:tc>
          <w:tcPr>
            <w:tcW w:w="2410" w:type="dxa"/>
            <w:shd w:val="clear" w:color="auto" w:fill="auto"/>
          </w:tcPr>
          <w:p w14:paraId="27561586" w14:textId="77777777" w:rsidR="005F725A" w:rsidRPr="005F725A" w:rsidRDefault="005F725A" w:rsidP="005F7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2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2C84901F" w14:textId="77777777" w:rsidR="005F725A" w:rsidRPr="005F725A" w:rsidRDefault="005F725A" w:rsidP="005F7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25A">
              <w:rPr>
                <w:rFonts w:ascii="Times New Roman" w:eastAsia="Times New Roman" w:hAnsi="Times New Roman" w:cs="Times New Roman"/>
                <w:sz w:val="24"/>
                <w:szCs w:val="24"/>
              </w:rPr>
              <w:t>7 200</w:t>
            </w:r>
          </w:p>
        </w:tc>
        <w:tc>
          <w:tcPr>
            <w:tcW w:w="2410" w:type="dxa"/>
            <w:shd w:val="clear" w:color="auto" w:fill="auto"/>
          </w:tcPr>
          <w:p w14:paraId="7499B1F3" w14:textId="77777777" w:rsidR="005F725A" w:rsidRPr="005F725A" w:rsidRDefault="005F725A" w:rsidP="005F7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25A">
              <w:rPr>
                <w:rFonts w:ascii="Times New Roman" w:eastAsia="Times New Roman" w:hAnsi="Times New Roman" w:cs="Times New Roman"/>
                <w:sz w:val="24"/>
                <w:szCs w:val="24"/>
              </w:rPr>
              <w:t>9 600</w:t>
            </w:r>
          </w:p>
        </w:tc>
      </w:tr>
    </w:tbl>
    <w:p w14:paraId="65E572E5" w14:textId="77777777" w:rsidR="005F725A" w:rsidRPr="005F725A" w:rsidRDefault="005F725A" w:rsidP="005F725A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5F725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</w:p>
    <w:p w14:paraId="2E75981B" w14:textId="77777777" w:rsidR="005F725A" w:rsidRPr="005F725A" w:rsidRDefault="005F725A" w:rsidP="005F72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25A">
        <w:rPr>
          <w:rFonts w:ascii="Times New Roman" w:eastAsia="Times New Roman" w:hAnsi="Times New Roman" w:cs="Times New Roman"/>
          <w:sz w:val="24"/>
          <w:szCs w:val="24"/>
        </w:rPr>
        <w:t>Износ основных средств относится на себестоимость. Ни один объект из группы долгосрочных активов не был полностью самортизирован по состоянию на 31 декабря 2015 года.</w:t>
      </w:r>
    </w:p>
    <w:p w14:paraId="70590046" w14:textId="77777777" w:rsidR="005F725A" w:rsidRPr="005F725A" w:rsidRDefault="005F725A" w:rsidP="005F72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6C6DAD" w14:textId="77777777" w:rsidR="005F725A" w:rsidRPr="005F725A" w:rsidRDefault="005F725A" w:rsidP="005F725A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725A">
        <w:rPr>
          <w:rFonts w:ascii="Times New Roman" w:eastAsia="Times New Roman" w:hAnsi="Times New Roman" w:cs="Times New Roman"/>
          <w:i/>
          <w:sz w:val="24"/>
          <w:szCs w:val="24"/>
        </w:rPr>
        <w:t>6.</w:t>
      </w:r>
      <w:r w:rsidR="002B255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F725A">
        <w:rPr>
          <w:rFonts w:ascii="Times New Roman" w:eastAsia="Times New Roman" w:hAnsi="Times New Roman" w:cs="Times New Roman"/>
          <w:i/>
          <w:sz w:val="24"/>
          <w:szCs w:val="24"/>
        </w:rPr>
        <w:t>Переоценка объектов недвижимости</w:t>
      </w:r>
    </w:p>
    <w:p w14:paraId="57B83D38" w14:textId="77777777" w:rsidR="005F725A" w:rsidRPr="005F725A" w:rsidRDefault="005F725A" w:rsidP="005F72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25A">
        <w:rPr>
          <w:rFonts w:ascii="Times New Roman" w:eastAsia="Times New Roman" w:hAnsi="Times New Roman" w:cs="Times New Roman"/>
          <w:sz w:val="24"/>
          <w:szCs w:val="24"/>
        </w:rPr>
        <w:t>По состоянию на 31 декабря 2016 года рыночная стоимость объектов недвижимости составляла 60 000 тыс.</w:t>
      </w:r>
      <w:r w:rsidR="002B2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25A">
        <w:rPr>
          <w:rFonts w:ascii="Times New Roman" w:eastAsia="Times New Roman" w:hAnsi="Times New Roman" w:cs="Times New Roman"/>
          <w:sz w:val="24"/>
          <w:szCs w:val="24"/>
        </w:rPr>
        <w:t>тенге. Руководство имеет намерение отразить результаты переоценки в финансовой отчетности, но никаких проводок еще не было сделано.</w:t>
      </w:r>
    </w:p>
    <w:p w14:paraId="52117019" w14:textId="77777777" w:rsidR="005F725A" w:rsidRPr="005F725A" w:rsidRDefault="005F725A" w:rsidP="005F72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06585C" w14:textId="77777777" w:rsidR="005F725A" w:rsidRDefault="005F725A" w:rsidP="005F725A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725A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Задание:   </w:t>
      </w:r>
    </w:p>
    <w:p w14:paraId="48787CC4" w14:textId="77777777" w:rsidR="002B255D" w:rsidRPr="005F725A" w:rsidRDefault="002B255D" w:rsidP="005F725A">
      <w:pPr>
        <w:jc w:val="both"/>
        <w:rPr>
          <w:rFonts w:ascii="Times New Roman" w:eastAsia="Times New Roman" w:hAnsi="Times New Roman" w:cs="Times New Roman"/>
          <w:b/>
          <w:sz w:val="10"/>
          <w:szCs w:val="26"/>
        </w:rPr>
      </w:pPr>
    </w:p>
    <w:p w14:paraId="51573FA6" w14:textId="77777777" w:rsidR="005F725A" w:rsidRPr="005F725A" w:rsidRDefault="005F725A" w:rsidP="005F725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25A">
        <w:rPr>
          <w:rFonts w:ascii="Times New Roman" w:eastAsia="Times New Roman" w:hAnsi="Times New Roman" w:cs="Times New Roman"/>
          <w:b/>
          <w:sz w:val="24"/>
          <w:szCs w:val="24"/>
        </w:rPr>
        <w:t>А. Подготовьте отчет о прибылях и убытках компании «Кайнар» за год, закончившийся</w:t>
      </w:r>
      <w:r w:rsidR="002B255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5F725A">
        <w:rPr>
          <w:rFonts w:ascii="Times New Roman" w:eastAsia="Times New Roman" w:hAnsi="Times New Roman" w:cs="Times New Roman"/>
          <w:b/>
          <w:sz w:val="24"/>
          <w:szCs w:val="24"/>
        </w:rPr>
        <w:t xml:space="preserve"> 31 декабря 2016 года.</w:t>
      </w:r>
    </w:p>
    <w:p w14:paraId="1B31A8FC" w14:textId="77777777" w:rsidR="005F725A" w:rsidRPr="005F725A" w:rsidRDefault="005F725A" w:rsidP="005F725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25A">
        <w:rPr>
          <w:rFonts w:ascii="Times New Roman" w:eastAsia="Times New Roman" w:hAnsi="Times New Roman" w:cs="Times New Roman"/>
          <w:b/>
          <w:sz w:val="24"/>
          <w:szCs w:val="24"/>
        </w:rPr>
        <w:t>Б. Подготовьте отчет об изменениях капитала компании «Кайнар» за год, закончившийся 31 декабря 2016 года.</w:t>
      </w:r>
    </w:p>
    <w:p w14:paraId="5B2C91AE" w14:textId="77777777" w:rsidR="005F725A" w:rsidRPr="005F725A" w:rsidRDefault="005F725A" w:rsidP="005F725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25A">
        <w:rPr>
          <w:rFonts w:ascii="Times New Roman" w:eastAsia="Times New Roman" w:hAnsi="Times New Roman" w:cs="Times New Roman"/>
          <w:b/>
          <w:sz w:val="24"/>
          <w:szCs w:val="24"/>
        </w:rPr>
        <w:t xml:space="preserve">В. Подготовьте отчет о финансовом положении компании «Кайнар» по состоянию на </w:t>
      </w:r>
      <w:r w:rsidR="002B255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5F725A">
        <w:rPr>
          <w:rFonts w:ascii="Times New Roman" w:eastAsia="Times New Roman" w:hAnsi="Times New Roman" w:cs="Times New Roman"/>
          <w:b/>
          <w:sz w:val="24"/>
          <w:szCs w:val="24"/>
        </w:rPr>
        <w:t>31 декабря 2016 года.</w:t>
      </w:r>
    </w:p>
    <w:p w14:paraId="57DD9AA6" w14:textId="77777777" w:rsidR="00107710" w:rsidRPr="00022D6D" w:rsidRDefault="00107710" w:rsidP="008F1E5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B82B55C" w14:textId="77777777" w:rsidR="00E80723" w:rsidRPr="00022D6D" w:rsidRDefault="00E80723" w:rsidP="008F1E5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0746936" w14:textId="77777777" w:rsidR="00E80723" w:rsidRPr="00022D6D" w:rsidRDefault="00E80723" w:rsidP="008F1E5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CF4E78D" w14:textId="77777777" w:rsidR="005D216A" w:rsidRPr="009957FF" w:rsidRDefault="001D1A6A" w:rsidP="008F1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7FF">
        <w:rPr>
          <w:rFonts w:ascii="Times New Roman" w:hAnsi="Times New Roman" w:cs="Times New Roman"/>
          <w:b/>
          <w:sz w:val="28"/>
          <w:szCs w:val="28"/>
        </w:rPr>
        <w:t>Задач</w:t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>а №</w:t>
      </w:r>
      <w:r w:rsidR="007E6A08">
        <w:rPr>
          <w:rFonts w:ascii="Times New Roman" w:hAnsi="Times New Roman" w:cs="Times New Roman"/>
          <w:b/>
          <w:sz w:val="28"/>
          <w:szCs w:val="28"/>
        </w:rPr>
        <w:t>3</w:t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5054F2" w:rsidRPr="009957F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C631C" w:rsidRPr="009957F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31C" w:rsidRPr="009957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C7C90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2B255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45A6D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645A6D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645A6D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5F725A">
        <w:rPr>
          <w:rFonts w:ascii="Times New Roman" w:hAnsi="Times New Roman" w:cs="Times New Roman"/>
          <w:b/>
          <w:sz w:val="28"/>
          <w:szCs w:val="28"/>
        </w:rPr>
        <w:t>15</w:t>
      </w:r>
      <w:r w:rsidR="00E76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57FF">
        <w:rPr>
          <w:rFonts w:ascii="Times New Roman" w:hAnsi="Times New Roman" w:cs="Times New Roman"/>
          <w:b/>
          <w:sz w:val="28"/>
          <w:szCs w:val="28"/>
        </w:rPr>
        <w:t>баллов</w:t>
      </w:r>
    </w:p>
    <w:p w14:paraId="3A63E922" w14:textId="77777777" w:rsidR="005143D3" w:rsidRPr="00E760CC" w:rsidRDefault="005143D3" w:rsidP="005143D3">
      <w:pPr>
        <w:jc w:val="both"/>
        <w:rPr>
          <w:rFonts w:ascii="Times New Roman" w:hAnsi="Times New Roman" w:cs="Times New Roman"/>
          <w:b/>
          <w:sz w:val="22"/>
          <w:szCs w:val="28"/>
        </w:rPr>
      </w:pPr>
    </w:p>
    <w:p w14:paraId="25F3A02F" w14:textId="77777777" w:rsidR="002B255D" w:rsidRPr="002B255D" w:rsidRDefault="002B255D" w:rsidP="002B255D">
      <w:pPr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55D">
        <w:rPr>
          <w:rFonts w:ascii="Times New Roman" w:eastAsia="Times New Roman" w:hAnsi="Times New Roman" w:cs="Times New Roman"/>
          <w:sz w:val="24"/>
          <w:szCs w:val="24"/>
        </w:rPr>
        <w:t>01 января 2016 г. компания «Атасу» начала строительство кинотеатра. Строительство было завершено 30 сентября 2016 г. Затраты, связанные со строительством включают:</w:t>
      </w:r>
    </w:p>
    <w:p w14:paraId="0E54F4F5" w14:textId="77777777" w:rsidR="002B255D" w:rsidRPr="002B255D" w:rsidRDefault="002B255D" w:rsidP="002B255D">
      <w:pPr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255D">
        <w:rPr>
          <w:rFonts w:ascii="Times New Roman" w:eastAsia="Times New Roman" w:hAnsi="Times New Roman" w:cs="Times New Roman"/>
          <w:sz w:val="24"/>
          <w:szCs w:val="24"/>
        </w:rPr>
        <w:t>тыс. тенге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6713"/>
        <w:gridCol w:w="1368"/>
        <w:gridCol w:w="1525"/>
      </w:tblGrid>
      <w:tr w:rsidR="002B255D" w:rsidRPr="002B255D" w14:paraId="07244625" w14:textId="77777777" w:rsidTr="002B255D">
        <w:trPr>
          <w:tblHeader/>
        </w:trPr>
        <w:tc>
          <w:tcPr>
            <w:tcW w:w="6713" w:type="dxa"/>
          </w:tcPr>
          <w:p w14:paraId="6C461239" w14:textId="77777777" w:rsidR="002B255D" w:rsidRPr="002B255D" w:rsidRDefault="002B255D" w:rsidP="002B255D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55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1368" w:type="dxa"/>
          </w:tcPr>
          <w:p w14:paraId="57360FE3" w14:textId="77777777" w:rsidR="002B255D" w:rsidRPr="002B255D" w:rsidRDefault="002B255D" w:rsidP="002B255D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55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525" w:type="dxa"/>
          </w:tcPr>
          <w:p w14:paraId="500C68FB" w14:textId="77777777" w:rsidR="002B255D" w:rsidRPr="002B255D" w:rsidRDefault="002B255D" w:rsidP="002B255D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55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2B255D" w:rsidRPr="002B255D" w14:paraId="73B718A6" w14:textId="77777777" w:rsidTr="002B255D">
        <w:tc>
          <w:tcPr>
            <w:tcW w:w="6713" w:type="dxa"/>
          </w:tcPr>
          <w:p w14:paraId="15A3AE92" w14:textId="77777777" w:rsidR="002B255D" w:rsidRPr="002B255D" w:rsidRDefault="002B255D" w:rsidP="002B255D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55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разрешения на строительство</w:t>
            </w:r>
          </w:p>
        </w:tc>
        <w:tc>
          <w:tcPr>
            <w:tcW w:w="1368" w:type="dxa"/>
          </w:tcPr>
          <w:p w14:paraId="436CC233" w14:textId="77777777" w:rsidR="002B255D" w:rsidRPr="002B255D" w:rsidRDefault="002B255D" w:rsidP="002B255D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5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5" w:type="dxa"/>
          </w:tcPr>
          <w:p w14:paraId="3E62E9FB" w14:textId="77777777" w:rsidR="002B255D" w:rsidRPr="002B255D" w:rsidRDefault="002B255D" w:rsidP="002B255D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55D" w:rsidRPr="002B255D" w14:paraId="1CD927E2" w14:textId="77777777" w:rsidTr="002B255D">
        <w:tc>
          <w:tcPr>
            <w:tcW w:w="6713" w:type="dxa"/>
          </w:tcPr>
          <w:p w14:paraId="523989AC" w14:textId="77777777" w:rsidR="002B255D" w:rsidRPr="002B255D" w:rsidRDefault="002B255D" w:rsidP="002B255D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55D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демонтаж старого здания, находившегося на территории и очистку территории</w:t>
            </w:r>
          </w:p>
        </w:tc>
        <w:tc>
          <w:tcPr>
            <w:tcW w:w="1368" w:type="dxa"/>
          </w:tcPr>
          <w:p w14:paraId="04635E95" w14:textId="77777777" w:rsidR="002B255D" w:rsidRPr="002B255D" w:rsidRDefault="002B255D" w:rsidP="002B255D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55D">
              <w:rPr>
                <w:rFonts w:ascii="Times New Roman" w:eastAsia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525" w:type="dxa"/>
          </w:tcPr>
          <w:p w14:paraId="73303E76" w14:textId="77777777" w:rsidR="002B255D" w:rsidRPr="002B255D" w:rsidRDefault="002B255D" w:rsidP="002B255D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55D" w:rsidRPr="002B255D" w14:paraId="61FB1FBA" w14:textId="77777777" w:rsidTr="002B255D">
        <w:tc>
          <w:tcPr>
            <w:tcW w:w="6713" w:type="dxa"/>
          </w:tcPr>
          <w:p w14:paraId="51DBDC0C" w14:textId="77777777" w:rsidR="002B255D" w:rsidRPr="002B255D" w:rsidRDefault="002B255D" w:rsidP="002B255D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вырубку деревьев </w:t>
            </w:r>
          </w:p>
        </w:tc>
        <w:tc>
          <w:tcPr>
            <w:tcW w:w="1368" w:type="dxa"/>
          </w:tcPr>
          <w:p w14:paraId="7A95951E" w14:textId="77777777" w:rsidR="002B255D" w:rsidRPr="002B255D" w:rsidRDefault="002B255D" w:rsidP="002B255D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55D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25" w:type="dxa"/>
          </w:tcPr>
          <w:p w14:paraId="57869B28" w14:textId="77777777" w:rsidR="002B255D" w:rsidRPr="002B255D" w:rsidRDefault="002B255D" w:rsidP="002B255D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55D" w:rsidRPr="002B255D" w14:paraId="0A83BC91" w14:textId="77777777" w:rsidTr="002B255D">
        <w:tc>
          <w:tcPr>
            <w:tcW w:w="6713" w:type="dxa"/>
          </w:tcPr>
          <w:p w14:paraId="79FD065F" w14:textId="77777777" w:rsidR="002B255D" w:rsidRPr="002B255D" w:rsidRDefault="002B255D" w:rsidP="002B255D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55D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услуг архитектора</w:t>
            </w:r>
          </w:p>
        </w:tc>
        <w:tc>
          <w:tcPr>
            <w:tcW w:w="1368" w:type="dxa"/>
          </w:tcPr>
          <w:p w14:paraId="7AEA689D" w14:textId="77777777" w:rsidR="002B255D" w:rsidRPr="002B255D" w:rsidRDefault="002B255D" w:rsidP="002B255D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55D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525" w:type="dxa"/>
          </w:tcPr>
          <w:p w14:paraId="0DBC43DA" w14:textId="77777777" w:rsidR="002B255D" w:rsidRPr="002B255D" w:rsidRDefault="002B255D" w:rsidP="002B255D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55D" w:rsidRPr="002B255D" w14:paraId="414419F0" w14:textId="77777777" w:rsidTr="002B255D">
        <w:tc>
          <w:tcPr>
            <w:tcW w:w="6713" w:type="dxa"/>
          </w:tcPr>
          <w:p w14:paraId="7AE5CD41" w14:textId="77777777" w:rsidR="002B255D" w:rsidRPr="002B255D" w:rsidRDefault="002B255D" w:rsidP="002B255D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55D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услуг проектировщиков по разработке проектной документации</w:t>
            </w:r>
          </w:p>
        </w:tc>
        <w:tc>
          <w:tcPr>
            <w:tcW w:w="1368" w:type="dxa"/>
          </w:tcPr>
          <w:p w14:paraId="5D003ADC" w14:textId="77777777" w:rsidR="002B255D" w:rsidRPr="002B255D" w:rsidRDefault="002B255D" w:rsidP="002B255D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55D">
              <w:rPr>
                <w:rFonts w:ascii="Times New Roman" w:eastAsia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525" w:type="dxa"/>
          </w:tcPr>
          <w:p w14:paraId="6CDEFAB0" w14:textId="77777777" w:rsidR="002B255D" w:rsidRPr="002B255D" w:rsidRDefault="002B255D" w:rsidP="002B255D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55D" w:rsidRPr="002B255D" w14:paraId="32C3BDA5" w14:textId="77777777" w:rsidTr="002B255D">
        <w:tc>
          <w:tcPr>
            <w:tcW w:w="6713" w:type="dxa"/>
          </w:tcPr>
          <w:p w14:paraId="6CA3EA85" w14:textId="77777777" w:rsidR="002B255D" w:rsidRPr="002B255D" w:rsidRDefault="002B255D" w:rsidP="002B255D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55D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 сотрудников, занятых на строительстве</w:t>
            </w:r>
          </w:p>
        </w:tc>
        <w:tc>
          <w:tcPr>
            <w:tcW w:w="1368" w:type="dxa"/>
          </w:tcPr>
          <w:p w14:paraId="6768E474" w14:textId="77777777" w:rsidR="002B255D" w:rsidRPr="002B255D" w:rsidRDefault="002B255D" w:rsidP="002B255D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55D">
              <w:rPr>
                <w:rFonts w:ascii="Times New Roman" w:eastAsia="Times New Roman" w:hAnsi="Times New Roman" w:cs="Times New Roman"/>
                <w:sz w:val="24"/>
                <w:szCs w:val="24"/>
              </w:rPr>
              <w:t>18 000</w:t>
            </w:r>
          </w:p>
        </w:tc>
        <w:tc>
          <w:tcPr>
            <w:tcW w:w="1525" w:type="dxa"/>
          </w:tcPr>
          <w:p w14:paraId="3E1124F6" w14:textId="77777777" w:rsidR="002B255D" w:rsidRPr="002B255D" w:rsidRDefault="002B255D" w:rsidP="002B255D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55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Прим. 1</w:t>
            </w:r>
          </w:p>
        </w:tc>
      </w:tr>
      <w:tr w:rsidR="002B255D" w:rsidRPr="002B255D" w14:paraId="22574242" w14:textId="77777777" w:rsidTr="002B255D">
        <w:tc>
          <w:tcPr>
            <w:tcW w:w="6713" w:type="dxa"/>
          </w:tcPr>
          <w:p w14:paraId="1A4F3956" w14:textId="77777777" w:rsidR="002B255D" w:rsidRPr="002B255D" w:rsidRDefault="002B255D" w:rsidP="002B255D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55D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Накладные производственные расходы, напрямую связанные со строительством</w:t>
            </w:r>
          </w:p>
        </w:tc>
        <w:tc>
          <w:tcPr>
            <w:tcW w:w="1368" w:type="dxa"/>
          </w:tcPr>
          <w:p w14:paraId="6C575C46" w14:textId="77777777" w:rsidR="002B255D" w:rsidRPr="002B255D" w:rsidRDefault="002B255D" w:rsidP="002B255D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55D">
              <w:rPr>
                <w:rFonts w:ascii="Times New Roman" w:eastAsia="Times New Roman" w:hAnsi="Times New Roman" w:cs="Times New Roman"/>
                <w:sz w:val="24"/>
                <w:szCs w:val="24"/>
              </w:rPr>
              <w:t>9 000</w:t>
            </w:r>
          </w:p>
        </w:tc>
        <w:tc>
          <w:tcPr>
            <w:tcW w:w="1525" w:type="dxa"/>
          </w:tcPr>
          <w:p w14:paraId="6E7BE6EF" w14:textId="77777777" w:rsidR="002B255D" w:rsidRPr="002B255D" w:rsidRDefault="002B255D" w:rsidP="002B255D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55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Прим. 2</w:t>
            </w:r>
          </w:p>
        </w:tc>
      </w:tr>
      <w:tr w:rsidR="002B255D" w:rsidRPr="002B255D" w14:paraId="6F4DF6FE" w14:textId="77777777" w:rsidTr="002B255D">
        <w:tc>
          <w:tcPr>
            <w:tcW w:w="6713" w:type="dxa"/>
          </w:tcPr>
          <w:p w14:paraId="089592F4" w14:textId="77777777" w:rsidR="002B255D" w:rsidRPr="002B255D" w:rsidRDefault="002B255D" w:rsidP="002B255D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55D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и доставка строительных материалов</w:t>
            </w:r>
          </w:p>
        </w:tc>
        <w:tc>
          <w:tcPr>
            <w:tcW w:w="1368" w:type="dxa"/>
          </w:tcPr>
          <w:p w14:paraId="6D335E39" w14:textId="77777777" w:rsidR="002B255D" w:rsidRPr="002B255D" w:rsidRDefault="002B255D" w:rsidP="002B255D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55D">
              <w:rPr>
                <w:rFonts w:ascii="Times New Roman" w:eastAsia="Times New Roman" w:hAnsi="Times New Roman" w:cs="Times New Roman"/>
                <w:sz w:val="24"/>
                <w:szCs w:val="24"/>
              </w:rPr>
              <w:t>10 300</w:t>
            </w:r>
          </w:p>
        </w:tc>
        <w:tc>
          <w:tcPr>
            <w:tcW w:w="1525" w:type="dxa"/>
          </w:tcPr>
          <w:p w14:paraId="66B2AAC3" w14:textId="77777777" w:rsidR="002B255D" w:rsidRPr="002B255D" w:rsidRDefault="002B255D" w:rsidP="002B255D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55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Прим. 3</w:t>
            </w:r>
          </w:p>
        </w:tc>
      </w:tr>
      <w:tr w:rsidR="002B255D" w:rsidRPr="002B255D" w14:paraId="67F241C0" w14:textId="77777777" w:rsidTr="002B255D">
        <w:tc>
          <w:tcPr>
            <w:tcW w:w="6713" w:type="dxa"/>
          </w:tcPr>
          <w:p w14:paraId="1D096DA7" w14:textId="77777777" w:rsidR="002B255D" w:rsidRPr="002B255D" w:rsidRDefault="002B255D" w:rsidP="002B255D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55D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Распределенная доля управленческих расходов</w:t>
            </w:r>
          </w:p>
        </w:tc>
        <w:tc>
          <w:tcPr>
            <w:tcW w:w="1368" w:type="dxa"/>
          </w:tcPr>
          <w:p w14:paraId="0DC0716B" w14:textId="77777777" w:rsidR="002B255D" w:rsidRPr="002B255D" w:rsidRDefault="002B255D" w:rsidP="002B255D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55D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25" w:type="dxa"/>
          </w:tcPr>
          <w:p w14:paraId="2ACBCFDE" w14:textId="77777777" w:rsidR="002B255D" w:rsidRPr="002B255D" w:rsidRDefault="002B255D" w:rsidP="002B255D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55D" w:rsidRPr="002B255D" w14:paraId="32217543" w14:textId="77777777" w:rsidTr="002B255D">
        <w:tc>
          <w:tcPr>
            <w:tcW w:w="6713" w:type="dxa"/>
          </w:tcPr>
          <w:p w14:paraId="53D1553D" w14:textId="77777777" w:rsidR="002B255D" w:rsidRPr="002B255D" w:rsidRDefault="002B255D" w:rsidP="002B255D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55D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восстановление парковой зоны в районе кинотеатра</w:t>
            </w:r>
          </w:p>
        </w:tc>
        <w:tc>
          <w:tcPr>
            <w:tcW w:w="1368" w:type="dxa"/>
          </w:tcPr>
          <w:p w14:paraId="20BFF3FB" w14:textId="77777777" w:rsidR="002B255D" w:rsidRPr="002B255D" w:rsidRDefault="002B255D" w:rsidP="002B255D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55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25" w:type="dxa"/>
          </w:tcPr>
          <w:p w14:paraId="7EFFB075" w14:textId="77777777" w:rsidR="002B255D" w:rsidRPr="002B255D" w:rsidRDefault="002B255D" w:rsidP="002B255D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55D" w:rsidRPr="002B255D" w14:paraId="40BE4AB2" w14:textId="77777777" w:rsidTr="002B255D">
        <w:tc>
          <w:tcPr>
            <w:tcW w:w="6713" w:type="dxa"/>
          </w:tcPr>
          <w:p w14:paraId="489C4F73" w14:textId="77777777" w:rsidR="002B255D" w:rsidRPr="002B255D" w:rsidRDefault="002B255D" w:rsidP="002B255D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5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 по банковскому кредиту, взятому  для частичного финансирования строительства</w:t>
            </w:r>
          </w:p>
        </w:tc>
        <w:tc>
          <w:tcPr>
            <w:tcW w:w="1368" w:type="dxa"/>
          </w:tcPr>
          <w:p w14:paraId="2FA0CCE3" w14:textId="77777777" w:rsidR="002B255D" w:rsidRPr="002B255D" w:rsidRDefault="002B255D" w:rsidP="002B255D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55D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525" w:type="dxa"/>
          </w:tcPr>
          <w:p w14:paraId="46E0FFB3" w14:textId="77777777" w:rsidR="002B255D" w:rsidRPr="002B255D" w:rsidRDefault="002B255D" w:rsidP="002B255D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55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Прим. 4</w:t>
            </w:r>
          </w:p>
        </w:tc>
      </w:tr>
      <w:tr w:rsidR="002B255D" w:rsidRPr="002B255D" w14:paraId="7F3BC87A" w14:textId="77777777" w:rsidTr="002B255D">
        <w:tc>
          <w:tcPr>
            <w:tcW w:w="6713" w:type="dxa"/>
          </w:tcPr>
          <w:p w14:paraId="5F44723E" w14:textId="77777777" w:rsidR="002B255D" w:rsidRPr="002B255D" w:rsidRDefault="002B255D" w:rsidP="002B255D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55D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Оборудование, приобретенное для трансляции кинофильмов</w:t>
            </w:r>
          </w:p>
        </w:tc>
        <w:tc>
          <w:tcPr>
            <w:tcW w:w="1368" w:type="dxa"/>
          </w:tcPr>
          <w:p w14:paraId="5FDF9DB9" w14:textId="77777777" w:rsidR="002B255D" w:rsidRPr="002B255D" w:rsidRDefault="002B255D" w:rsidP="002B255D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55D">
              <w:rPr>
                <w:rFonts w:ascii="Times New Roman" w:eastAsia="Times New Roman" w:hAnsi="Times New Roman" w:cs="Times New Roman"/>
                <w:sz w:val="24"/>
                <w:szCs w:val="24"/>
              </w:rPr>
              <w:t>3 500</w:t>
            </w:r>
          </w:p>
        </w:tc>
        <w:tc>
          <w:tcPr>
            <w:tcW w:w="1525" w:type="dxa"/>
          </w:tcPr>
          <w:p w14:paraId="20B29CF3" w14:textId="77777777" w:rsidR="002B255D" w:rsidRPr="002B255D" w:rsidRDefault="002B255D" w:rsidP="002B255D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55D" w:rsidRPr="002B255D" w14:paraId="3C88C8E2" w14:textId="77777777" w:rsidTr="002B255D">
        <w:tc>
          <w:tcPr>
            <w:tcW w:w="6713" w:type="dxa"/>
          </w:tcPr>
          <w:p w14:paraId="3386E4FC" w14:textId="77777777" w:rsidR="002B255D" w:rsidRPr="002B255D" w:rsidRDefault="002B255D" w:rsidP="002B255D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55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трансляционного оборудования</w:t>
            </w:r>
          </w:p>
        </w:tc>
        <w:tc>
          <w:tcPr>
            <w:tcW w:w="1368" w:type="dxa"/>
          </w:tcPr>
          <w:p w14:paraId="590B6A57" w14:textId="77777777" w:rsidR="002B255D" w:rsidRPr="002B255D" w:rsidRDefault="002B255D" w:rsidP="002B255D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55D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25" w:type="dxa"/>
          </w:tcPr>
          <w:p w14:paraId="25FB80CC" w14:textId="77777777" w:rsidR="002B255D" w:rsidRPr="002B255D" w:rsidRDefault="002B255D" w:rsidP="002B255D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55D" w:rsidRPr="002B255D" w14:paraId="44E1FC65" w14:textId="77777777" w:rsidTr="002B255D">
        <w:tc>
          <w:tcPr>
            <w:tcW w:w="6713" w:type="dxa"/>
          </w:tcPr>
          <w:p w14:paraId="668F5779" w14:textId="77777777" w:rsidR="002B255D" w:rsidRPr="002B255D" w:rsidRDefault="002B255D" w:rsidP="002B255D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55D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установки и тестирования оборудования</w:t>
            </w:r>
          </w:p>
        </w:tc>
        <w:tc>
          <w:tcPr>
            <w:tcW w:w="1368" w:type="dxa"/>
          </w:tcPr>
          <w:p w14:paraId="241BA0D7" w14:textId="77777777" w:rsidR="002B255D" w:rsidRPr="002B255D" w:rsidRDefault="002B255D" w:rsidP="002B255D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5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5" w:type="dxa"/>
          </w:tcPr>
          <w:p w14:paraId="52F61073" w14:textId="77777777" w:rsidR="002B255D" w:rsidRPr="002B255D" w:rsidRDefault="002B255D" w:rsidP="002B255D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55D" w:rsidRPr="002B255D" w14:paraId="71E316DD" w14:textId="77777777" w:rsidTr="002B255D">
        <w:tc>
          <w:tcPr>
            <w:tcW w:w="6713" w:type="dxa"/>
          </w:tcPr>
          <w:p w14:paraId="2C9C88C2" w14:textId="77777777" w:rsidR="002B255D" w:rsidRPr="002B255D" w:rsidRDefault="002B255D" w:rsidP="002B255D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55D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рекламу нового кинотеатра</w:t>
            </w:r>
          </w:p>
        </w:tc>
        <w:tc>
          <w:tcPr>
            <w:tcW w:w="1368" w:type="dxa"/>
          </w:tcPr>
          <w:p w14:paraId="0C373AB2" w14:textId="77777777" w:rsidR="002B255D" w:rsidRPr="002B255D" w:rsidRDefault="002B255D" w:rsidP="002B255D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55D">
              <w:rPr>
                <w:rFonts w:ascii="Times New Roman" w:eastAsia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525" w:type="dxa"/>
          </w:tcPr>
          <w:p w14:paraId="3DD36554" w14:textId="77777777" w:rsidR="002B255D" w:rsidRPr="002B255D" w:rsidRDefault="002B255D" w:rsidP="002B255D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55D" w:rsidRPr="002B255D" w14:paraId="1AA5331E" w14:textId="77777777" w:rsidTr="002B255D">
        <w:tc>
          <w:tcPr>
            <w:tcW w:w="6713" w:type="dxa"/>
          </w:tcPr>
          <w:p w14:paraId="2FF103D6" w14:textId="77777777" w:rsidR="002B255D" w:rsidRPr="002B255D" w:rsidRDefault="002B255D" w:rsidP="002B255D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55D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презентацию нового кинотеатра</w:t>
            </w:r>
          </w:p>
        </w:tc>
        <w:tc>
          <w:tcPr>
            <w:tcW w:w="1368" w:type="dxa"/>
          </w:tcPr>
          <w:p w14:paraId="4C2D03C8" w14:textId="77777777" w:rsidR="002B255D" w:rsidRPr="002B255D" w:rsidRDefault="002B255D" w:rsidP="002B255D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55D">
              <w:rPr>
                <w:rFonts w:ascii="Times New Roman" w:eastAsia="Times New Roman" w:hAnsi="Times New Roman" w:cs="Times New Roman"/>
                <w:sz w:val="24"/>
                <w:szCs w:val="24"/>
              </w:rPr>
              <w:t>3 500</w:t>
            </w:r>
          </w:p>
        </w:tc>
        <w:tc>
          <w:tcPr>
            <w:tcW w:w="1525" w:type="dxa"/>
          </w:tcPr>
          <w:p w14:paraId="75F6DDBB" w14:textId="77777777" w:rsidR="002B255D" w:rsidRPr="002B255D" w:rsidRDefault="002B255D" w:rsidP="002B255D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55D" w:rsidRPr="002B255D" w14:paraId="7652AB8B" w14:textId="77777777" w:rsidTr="002B255D">
        <w:tc>
          <w:tcPr>
            <w:tcW w:w="6713" w:type="dxa"/>
          </w:tcPr>
          <w:p w14:paraId="4EA6B3D4" w14:textId="77777777" w:rsidR="002B255D" w:rsidRPr="002B255D" w:rsidRDefault="002B255D" w:rsidP="002B255D">
            <w:pPr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55D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обучение сотрудников, работающих на новом трансляционном оборудовании</w:t>
            </w:r>
          </w:p>
        </w:tc>
        <w:tc>
          <w:tcPr>
            <w:tcW w:w="1368" w:type="dxa"/>
          </w:tcPr>
          <w:p w14:paraId="6C4DB31D" w14:textId="77777777" w:rsidR="002B255D" w:rsidRPr="002B255D" w:rsidRDefault="002B255D" w:rsidP="002B255D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55D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525" w:type="dxa"/>
          </w:tcPr>
          <w:p w14:paraId="7BDD5D56" w14:textId="77777777" w:rsidR="002B255D" w:rsidRPr="002B255D" w:rsidRDefault="002B255D" w:rsidP="002B255D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8BE4B6" w14:textId="77777777" w:rsidR="002B255D" w:rsidRPr="002B255D" w:rsidRDefault="002B255D" w:rsidP="002B255D">
      <w:pPr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D205A3" w14:textId="77777777" w:rsidR="002B255D" w:rsidRPr="002B255D" w:rsidRDefault="002B255D" w:rsidP="002B255D">
      <w:pPr>
        <w:ind w:righ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B255D">
        <w:rPr>
          <w:rFonts w:ascii="Times New Roman" w:eastAsia="Times New Roman" w:hAnsi="Times New Roman" w:cs="Times New Roman"/>
          <w:b/>
          <w:i/>
          <w:sz w:val="24"/>
          <w:szCs w:val="24"/>
        </w:rPr>
        <w:t>Дополнительная информация:</w:t>
      </w:r>
    </w:p>
    <w:p w14:paraId="7D2F3127" w14:textId="77777777" w:rsidR="002B255D" w:rsidRPr="002B255D" w:rsidRDefault="002B255D" w:rsidP="002B255D">
      <w:pPr>
        <w:numPr>
          <w:ilvl w:val="0"/>
          <w:numId w:val="9"/>
        </w:numPr>
        <w:tabs>
          <w:tab w:val="left" w:pos="426"/>
        </w:tabs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55D">
        <w:rPr>
          <w:rFonts w:ascii="Times New Roman" w:eastAsia="Times New Roman" w:hAnsi="Times New Roman" w:cs="Times New Roman"/>
          <w:sz w:val="24"/>
          <w:szCs w:val="24"/>
        </w:rPr>
        <w:t>Заработная плата сотрудников учтена за 12 месяцев отчетного года. Заработная плата равномерно распределяется по месяцам.</w:t>
      </w:r>
    </w:p>
    <w:p w14:paraId="167D9796" w14:textId="77777777" w:rsidR="002B255D" w:rsidRPr="002B255D" w:rsidRDefault="002B255D" w:rsidP="002B255D">
      <w:pPr>
        <w:numPr>
          <w:ilvl w:val="0"/>
          <w:numId w:val="9"/>
        </w:numPr>
        <w:tabs>
          <w:tab w:val="left" w:pos="426"/>
        </w:tabs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55D">
        <w:rPr>
          <w:rFonts w:ascii="Times New Roman" w:eastAsia="Times New Roman" w:hAnsi="Times New Roman" w:cs="Times New Roman"/>
          <w:sz w:val="24"/>
          <w:szCs w:val="24"/>
        </w:rPr>
        <w:t>Накладные производственные расходы учтены за 9 месяцев отчетного года и включают сверхнормативные затраты в размере 180 тыс. тенге.</w:t>
      </w:r>
    </w:p>
    <w:p w14:paraId="6B2D170D" w14:textId="77777777" w:rsidR="002B255D" w:rsidRPr="002B255D" w:rsidRDefault="002B255D" w:rsidP="002B255D">
      <w:pPr>
        <w:numPr>
          <w:ilvl w:val="0"/>
          <w:numId w:val="9"/>
        </w:numPr>
        <w:tabs>
          <w:tab w:val="left" w:pos="426"/>
        </w:tabs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55D">
        <w:rPr>
          <w:rFonts w:ascii="Times New Roman" w:eastAsia="Times New Roman" w:hAnsi="Times New Roman" w:cs="Times New Roman"/>
          <w:sz w:val="24"/>
          <w:szCs w:val="24"/>
        </w:rPr>
        <w:t>В затраты на приобретение и доставку материалов, включен налог на добавленную стоимость в размере 12%.</w:t>
      </w:r>
    </w:p>
    <w:p w14:paraId="3BDA4B74" w14:textId="77777777" w:rsidR="002B255D" w:rsidRPr="002B255D" w:rsidRDefault="002B255D" w:rsidP="002B255D">
      <w:pPr>
        <w:numPr>
          <w:ilvl w:val="0"/>
          <w:numId w:val="9"/>
        </w:numPr>
        <w:tabs>
          <w:tab w:val="left" w:pos="426"/>
        </w:tabs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55D">
        <w:rPr>
          <w:rFonts w:ascii="Times New Roman" w:eastAsia="Times New Roman" w:hAnsi="Times New Roman" w:cs="Times New Roman"/>
          <w:sz w:val="24"/>
          <w:szCs w:val="24"/>
        </w:rPr>
        <w:t>Компания «Атасу» частично финансирует строительство за счет заемных средств. Заем в сумме 5 000 тыс. тенге взят на 3 года 01 января 2016 г., предусмотренная договором ставк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B255D">
        <w:rPr>
          <w:rFonts w:ascii="Times New Roman" w:eastAsia="Times New Roman" w:hAnsi="Times New Roman" w:cs="Times New Roman"/>
          <w:sz w:val="24"/>
          <w:szCs w:val="24"/>
        </w:rPr>
        <w:t xml:space="preserve"> вознаграждения 11% годовых.</w:t>
      </w:r>
    </w:p>
    <w:p w14:paraId="408D7330" w14:textId="77777777" w:rsidR="002B255D" w:rsidRPr="002B255D" w:rsidRDefault="002B255D" w:rsidP="002B255D">
      <w:pPr>
        <w:numPr>
          <w:ilvl w:val="0"/>
          <w:numId w:val="9"/>
        </w:numPr>
        <w:tabs>
          <w:tab w:val="left" w:pos="426"/>
        </w:tabs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55D">
        <w:rPr>
          <w:rFonts w:ascii="Times New Roman" w:eastAsia="Times New Roman" w:hAnsi="Times New Roman" w:cs="Times New Roman"/>
          <w:sz w:val="24"/>
          <w:szCs w:val="24"/>
        </w:rPr>
        <w:t>Срок полезной службы трансляционного оборудования составляет 5 лет, предполагаемая ликвидационная стоимость оборудования 100 тыс. тенге.</w:t>
      </w:r>
    </w:p>
    <w:p w14:paraId="0D88CE4F" w14:textId="77777777" w:rsidR="002B255D" w:rsidRPr="002B255D" w:rsidRDefault="002B255D" w:rsidP="002B255D">
      <w:pPr>
        <w:numPr>
          <w:ilvl w:val="0"/>
          <w:numId w:val="9"/>
        </w:numPr>
        <w:tabs>
          <w:tab w:val="left" w:pos="426"/>
        </w:tabs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55D">
        <w:rPr>
          <w:rFonts w:ascii="Times New Roman" w:eastAsia="Times New Roman" w:hAnsi="Times New Roman" w:cs="Times New Roman"/>
          <w:sz w:val="24"/>
          <w:szCs w:val="24"/>
        </w:rPr>
        <w:t>Учетная политика компании «Атасу» предусматривает амортизацию основных средств прямолинейным методом, учет основных средств ведется по первоначальной стоимости.</w:t>
      </w:r>
    </w:p>
    <w:p w14:paraId="545F6651" w14:textId="77777777" w:rsidR="002B255D" w:rsidRPr="002B255D" w:rsidRDefault="002B255D" w:rsidP="002B255D">
      <w:pPr>
        <w:numPr>
          <w:ilvl w:val="0"/>
          <w:numId w:val="9"/>
        </w:numPr>
        <w:tabs>
          <w:tab w:val="left" w:pos="426"/>
        </w:tabs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55D">
        <w:rPr>
          <w:rFonts w:ascii="Times New Roman" w:eastAsia="Times New Roman" w:hAnsi="Times New Roman" w:cs="Times New Roman"/>
          <w:sz w:val="24"/>
          <w:szCs w:val="24"/>
        </w:rPr>
        <w:t>Предполагаемый срок полезной службы кинотеатра составляет 10 лет, ликвидационная стоимость 1 000 тыс. тенге.</w:t>
      </w:r>
    </w:p>
    <w:p w14:paraId="6AE5256A" w14:textId="77777777" w:rsidR="002B255D" w:rsidRPr="002B255D" w:rsidRDefault="002B255D" w:rsidP="002B255D">
      <w:pPr>
        <w:numPr>
          <w:ilvl w:val="0"/>
          <w:numId w:val="9"/>
        </w:numPr>
        <w:tabs>
          <w:tab w:val="left" w:pos="426"/>
        </w:tabs>
        <w:ind w:left="0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55D">
        <w:rPr>
          <w:rFonts w:ascii="Times New Roman" w:eastAsia="Times New Roman" w:hAnsi="Times New Roman" w:cs="Times New Roman"/>
          <w:sz w:val="24"/>
          <w:szCs w:val="24"/>
        </w:rPr>
        <w:lastRenderedPageBreak/>
        <w:t>На 31 декабря 2016 г. возмещаемая стоимость кинотеатра составила 45 000 тыс. тенге, возмещаемая стоимость оборудования 3 800 тыс. тенге.</w:t>
      </w:r>
    </w:p>
    <w:p w14:paraId="73D9343D" w14:textId="77777777" w:rsidR="002B255D" w:rsidRDefault="002B255D" w:rsidP="002B255D">
      <w:pPr>
        <w:ind w:righ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EB5F52E" w14:textId="77777777" w:rsidR="002B255D" w:rsidRDefault="002B255D" w:rsidP="002B255D">
      <w:pPr>
        <w:ind w:right="-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255D">
        <w:rPr>
          <w:rFonts w:ascii="Times New Roman" w:eastAsia="Times New Roman" w:hAnsi="Times New Roman" w:cs="Times New Roman"/>
          <w:b/>
          <w:sz w:val="26"/>
          <w:szCs w:val="26"/>
        </w:rPr>
        <w:t>Задание:</w:t>
      </w:r>
    </w:p>
    <w:p w14:paraId="558BCAA3" w14:textId="77777777" w:rsidR="002B255D" w:rsidRPr="002B255D" w:rsidRDefault="002B255D" w:rsidP="002B255D">
      <w:pPr>
        <w:ind w:right="-284"/>
        <w:jc w:val="both"/>
        <w:rPr>
          <w:rFonts w:ascii="Times New Roman" w:eastAsia="Times New Roman" w:hAnsi="Times New Roman" w:cs="Times New Roman"/>
          <w:b/>
          <w:sz w:val="12"/>
          <w:szCs w:val="26"/>
        </w:rPr>
      </w:pPr>
    </w:p>
    <w:p w14:paraId="6EE9C2D4" w14:textId="77777777" w:rsidR="002B255D" w:rsidRPr="002B255D" w:rsidRDefault="002B255D" w:rsidP="002B255D">
      <w:pPr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55D">
        <w:rPr>
          <w:rFonts w:ascii="Times New Roman" w:eastAsia="Times New Roman" w:hAnsi="Times New Roman" w:cs="Times New Roman"/>
          <w:b/>
          <w:sz w:val="24"/>
          <w:szCs w:val="24"/>
        </w:rPr>
        <w:t>Объясните как затраты, связанные со строительством кинотеатра и приобретением оборудования повлияют на отчет о финансовом положении и отчет о совокупном доходе компании «Атасу» за год, закончившийся 31 декабря 2016 г.</w:t>
      </w:r>
    </w:p>
    <w:p w14:paraId="18E42346" w14:textId="77777777" w:rsidR="00F06454" w:rsidRPr="00107710" w:rsidRDefault="00F06454" w:rsidP="00F0645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29E968" w14:textId="77777777" w:rsidR="00565FCF" w:rsidRPr="006F67F1" w:rsidRDefault="00565FCF" w:rsidP="00F0645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EBFE5D" w14:textId="77777777" w:rsidR="00F63013" w:rsidRDefault="00F63013" w:rsidP="008F1E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8A2FD8" w14:textId="77777777" w:rsidR="002A4A35" w:rsidRPr="009957FF" w:rsidRDefault="001D1A6A" w:rsidP="008F1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7FF">
        <w:rPr>
          <w:rFonts w:ascii="Times New Roman" w:hAnsi="Times New Roman" w:cs="Times New Roman"/>
          <w:b/>
          <w:sz w:val="28"/>
          <w:szCs w:val="28"/>
        </w:rPr>
        <w:t>Задач</w:t>
      </w:r>
      <w:r w:rsidR="002579BD" w:rsidRPr="009957FF">
        <w:rPr>
          <w:rFonts w:ascii="Times New Roman" w:hAnsi="Times New Roman" w:cs="Times New Roman"/>
          <w:b/>
          <w:sz w:val="28"/>
          <w:szCs w:val="28"/>
        </w:rPr>
        <w:t>а №</w:t>
      </w:r>
      <w:r w:rsidR="007E6A08">
        <w:rPr>
          <w:rFonts w:ascii="Times New Roman" w:hAnsi="Times New Roman" w:cs="Times New Roman"/>
          <w:b/>
          <w:sz w:val="28"/>
          <w:szCs w:val="28"/>
        </w:rPr>
        <w:t>4</w:t>
      </w:r>
      <w:r w:rsidR="002579BD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2579BD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2579BD" w:rsidRPr="009957FF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6C7648">
        <w:rPr>
          <w:rFonts w:ascii="Times New Roman" w:hAnsi="Times New Roman" w:cs="Times New Roman"/>
          <w:b/>
          <w:sz w:val="28"/>
          <w:szCs w:val="28"/>
        </w:rPr>
        <w:t>15</w:t>
      </w:r>
      <w:r w:rsidRPr="009957FF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14:paraId="695A5E30" w14:textId="77777777" w:rsidR="00F63013" w:rsidRDefault="00F63013" w:rsidP="00F63013">
      <w:pPr>
        <w:ind w:right="-284"/>
        <w:jc w:val="both"/>
        <w:rPr>
          <w:rFonts w:ascii="Times New Roman" w:hAnsi="Times New Roman"/>
          <w:b/>
          <w:i/>
          <w:sz w:val="6"/>
        </w:rPr>
      </w:pPr>
    </w:p>
    <w:p w14:paraId="4ADC46DB" w14:textId="77777777" w:rsidR="00F63013" w:rsidRPr="00F63013" w:rsidRDefault="00F63013" w:rsidP="00F63013">
      <w:pPr>
        <w:ind w:right="-284"/>
        <w:jc w:val="both"/>
        <w:rPr>
          <w:rFonts w:ascii="Times New Roman" w:hAnsi="Times New Roman"/>
          <w:b/>
          <w:i/>
          <w:sz w:val="12"/>
        </w:rPr>
      </w:pPr>
    </w:p>
    <w:p w14:paraId="7F971D37" w14:textId="77777777" w:rsidR="00F63013" w:rsidRDefault="00F63013" w:rsidP="00F63013">
      <w:pPr>
        <w:ind w:right="-284"/>
        <w:jc w:val="both"/>
        <w:rPr>
          <w:rFonts w:ascii="Times New Roman" w:hAnsi="Times New Roman"/>
          <w:b/>
          <w:i/>
          <w:sz w:val="6"/>
        </w:rPr>
      </w:pPr>
    </w:p>
    <w:p w14:paraId="6348C921" w14:textId="77777777" w:rsidR="002B255D" w:rsidRPr="002B255D" w:rsidRDefault="002B255D" w:rsidP="002B255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B255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Компания «Марс» является производителем оборудования и готовит свою отчетность по состоянию на 30 сентября 2017 года. Финансовый контролер «Марс» рассматривает две операции продажи оборудования, которые привлекли его внимание с учетом</w:t>
      </w:r>
      <w:r w:rsidRPr="002B25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B255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стандарт МСФО IFRS 15 «Выручка по договорам покупателями». </w:t>
      </w:r>
    </w:p>
    <w:p w14:paraId="7A58E475" w14:textId="77777777" w:rsidR="002B255D" w:rsidRPr="002B255D" w:rsidRDefault="002B255D" w:rsidP="002B255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B255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Операция 1. </w:t>
      </w:r>
    </w:p>
    <w:p w14:paraId="3F4144CE" w14:textId="77777777" w:rsidR="002B255D" w:rsidRPr="002B255D" w:rsidRDefault="002B255D" w:rsidP="002B255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B255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 января 2017 года «Марс» заключила договор на поставку оборудования класса «А». Поставка оборудования покупателю была осуществлена 31 марта 2017 года. В соответствие с условиями договора покупатель обязан оплатить оборудование двумя платежами по 1 млн. тенге по сроку 31 марта 2018 года и 31 марта 2019года. </w:t>
      </w:r>
    </w:p>
    <w:p w14:paraId="45F966AE" w14:textId="77777777" w:rsidR="002B255D" w:rsidRPr="002B255D" w:rsidRDefault="002B255D" w:rsidP="002B255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B255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Рыночная ставка, по которой «Марс» может предоставить финансирование с учетом уровня кредитного риска покупателя, составляет 8% годовых. </w:t>
      </w:r>
    </w:p>
    <w:p w14:paraId="0BE504DE" w14:textId="77777777" w:rsidR="002B255D" w:rsidRPr="002B255D" w:rsidRDefault="002B255D" w:rsidP="002B255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B255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Операция 2. </w:t>
      </w:r>
    </w:p>
    <w:p w14:paraId="6BF88273" w14:textId="77777777" w:rsidR="002B255D" w:rsidRPr="002B255D" w:rsidRDefault="002B255D" w:rsidP="002B255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B255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 июля 2016 года «Марс» заключила договор с покупателем на поставку оборудования класса «В». Оборудование класса «В» требует длительного срока изготовления. Принимая данный факт во внимание, покупатель 1 июля 2016 года полностью оплатил сумму, причитающуюся по договору в размере 3 млн. тенге. «Марс» сразу же приступил к изготовлению оборудования. Срок изготовления оборудования составил 1 год и 3 месяца (что соответствует условиям договора) и 30 сентября 2017 года компания «Марс» осуществила поставку оборудования покупателю. </w:t>
      </w:r>
    </w:p>
    <w:p w14:paraId="37B172C2" w14:textId="77777777" w:rsidR="002B255D" w:rsidRPr="002B255D" w:rsidRDefault="002B255D" w:rsidP="002B255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B255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Оборудование класса «В» является стандартным оборудованием, не смотря на длительный срок своего изготовления. Заказы на изготовление подобного оборудования возникают несколько раз в год и компания «Марс» уверена, что всегда найдет покупателя на данное оборудование. Условиями договора также определено, что в случае расторжения договора по любым обстоятельствам компания «Марс» обязана возвратить сумму предоплаты в полном объеме. </w:t>
      </w:r>
    </w:p>
    <w:p w14:paraId="2D8C556B" w14:textId="77777777" w:rsidR="002B255D" w:rsidRPr="002B255D" w:rsidRDefault="002B255D" w:rsidP="002B255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2B255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Рыночная ставка, по которой «Марс» может получить финансирование, составляет 10% годовых ставок. </w:t>
      </w:r>
    </w:p>
    <w:p w14:paraId="7BB5B4A5" w14:textId="77777777" w:rsidR="002B255D" w:rsidRDefault="002B255D" w:rsidP="002B255D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04E028CA" w14:textId="77777777" w:rsidR="002B255D" w:rsidRPr="002B255D" w:rsidRDefault="002B255D" w:rsidP="002B255D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</w:pPr>
      <w:r w:rsidRPr="002B255D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en-US"/>
        </w:rPr>
        <w:t>Задание:</w:t>
      </w:r>
    </w:p>
    <w:p w14:paraId="268970D3" w14:textId="77777777" w:rsidR="002B255D" w:rsidRPr="002B255D" w:rsidRDefault="002B255D" w:rsidP="002B255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16"/>
          <w:szCs w:val="24"/>
          <w:lang w:eastAsia="en-US"/>
        </w:rPr>
      </w:pPr>
    </w:p>
    <w:p w14:paraId="01BA2546" w14:textId="77777777" w:rsidR="002B255D" w:rsidRPr="002B255D" w:rsidRDefault="002B255D" w:rsidP="002B255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B255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Объяснить, как данные операции должна быть отражена в отчетности за год, закончившийся 30 сентября 2016 года и 30 сентября 2017 года.</w:t>
      </w:r>
    </w:p>
    <w:p w14:paraId="5D34A101" w14:textId="77777777" w:rsidR="002242A7" w:rsidRDefault="002242A7" w:rsidP="00BE56C9">
      <w:pPr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en-US"/>
        </w:rPr>
      </w:pPr>
    </w:p>
    <w:p w14:paraId="47119482" w14:textId="77777777" w:rsidR="002242A7" w:rsidRDefault="002242A7" w:rsidP="00BE56C9">
      <w:pPr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en-US"/>
        </w:rPr>
      </w:pPr>
    </w:p>
    <w:p w14:paraId="087B1459" w14:textId="77777777" w:rsidR="00E63A0E" w:rsidRDefault="00E63A0E" w:rsidP="00BE56C9">
      <w:pPr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en-US"/>
        </w:rPr>
      </w:pPr>
    </w:p>
    <w:p w14:paraId="74C85AFE" w14:textId="77777777" w:rsidR="002242A7" w:rsidRPr="009957FF" w:rsidRDefault="002242A7" w:rsidP="00224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7FF">
        <w:rPr>
          <w:rFonts w:ascii="Times New Roman" w:hAnsi="Times New Roman" w:cs="Times New Roman"/>
          <w:b/>
          <w:sz w:val="28"/>
          <w:szCs w:val="28"/>
        </w:rPr>
        <w:t>Задача 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957FF">
        <w:rPr>
          <w:rFonts w:ascii="Times New Roman" w:hAnsi="Times New Roman" w:cs="Times New Roman"/>
          <w:b/>
          <w:sz w:val="28"/>
          <w:szCs w:val="28"/>
        </w:rPr>
        <w:t>0 баллов</w:t>
      </w:r>
    </w:p>
    <w:p w14:paraId="4557B91C" w14:textId="77777777" w:rsidR="00E63A0E" w:rsidRDefault="00E63A0E" w:rsidP="00E63A0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en-US"/>
        </w:rPr>
      </w:pPr>
    </w:p>
    <w:p w14:paraId="5165444F" w14:textId="77777777" w:rsidR="002B255D" w:rsidRPr="002B255D" w:rsidRDefault="002B255D" w:rsidP="00E63A0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55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На финансовое состояние предприятия, отраженное в его финансовой отчетности, </w:t>
      </w:r>
      <w:r w:rsidRPr="002B255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могут серьезно повлиять события, произошедшие после отчетной даты, а также </w:t>
      </w:r>
      <w:r w:rsidRPr="002B255D">
        <w:rPr>
          <w:rFonts w:ascii="Times New Roman" w:eastAsia="Times New Roman" w:hAnsi="Times New Roman" w:cs="Times New Roman"/>
          <w:spacing w:val="5"/>
          <w:sz w:val="24"/>
          <w:szCs w:val="24"/>
        </w:rPr>
        <w:t>условные события. По этой причине в стандартах МСФО (</w:t>
      </w:r>
      <w:r w:rsidRPr="002B255D">
        <w:rPr>
          <w:rFonts w:ascii="Times New Roman" w:eastAsia="Times New Roman" w:hAnsi="Times New Roman" w:cs="Times New Roman"/>
          <w:bCs/>
          <w:smallCaps/>
          <w:sz w:val="24"/>
          <w:szCs w:val="24"/>
        </w:rPr>
        <w:t>IAS)</w:t>
      </w:r>
      <w:r w:rsidRPr="002B255D">
        <w:rPr>
          <w:rFonts w:ascii="Times New Roman" w:eastAsia="Times New Roman" w:hAnsi="Times New Roman" w:cs="Times New Roman"/>
          <w:iCs/>
          <w:spacing w:val="5"/>
          <w:sz w:val="24"/>
          <w:szCs w:val="24"/>
        </w:rPr>
        <w:t xml:space="preserve"> 10 "События, произошедшие после отчетной даты " </w:t>
      </w:r>
      <w:r w:rsidRPr="002B255D">
        <w:rPr>
          <w:rFonts w:ascii="Times New Roman" w:eastAsia="Times New Roman" w:hAnsi="Times New Roman" w:cs="Times New Roman"/>
          <w:spacing w:val="5"/>
          <w:sz w:val="24"/>
          <w:szCs w:val="24"/>
        </w:rPr>
        <w:t>и МСФО (</w:t>
      </w:r>
      <w:r w:rsidRPr="002B255D">
        <w:rPr>
          <w:rFonts w:ascii="Times New Roman" w:eastAsia="Times New Roman" w:hAnsi="Times New Roman" w:cs="Times New Roman"/>
          <w:bCs/>
          <w:smallCaps/>
          <w:sz w:val="24"/>
          <w:szCs w:val="24"/>
        </w:rPr>
        <w:t>IAS</w:t>
      </w:r>
      <w:r w:rsidRPr="002B255D">
        <w:rPr>
          <w:rFonts w:ascii="Times New Roman" w:eastAsia="Times New Roman" w:hAnsi="Times New Roman" w:cs="Times New Roman"/>
          <w:iCs/>
          <w:spacing w:val="5"/>
          <w:sz w:val="24"/>
          <w:szCs w:val="24"/>
        </w:rPr>
        <w:t xml:space="preserve"> 37) "Резервы, условные обязательства и условные активы", </w:t>
      </w:r>
      <w:r w:rsidRPr="002B255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изложены правила, чтобы </w:t>
      </w:r>
      <w:r w:rsidRPr="002B255D">
        <w:rPr>
          <w:rFonts w:ascii="Times New Roman" w:eastAsia="Times New Roman" w:hAnsi="Times New Roman" w:cs="Times New Roman"/>
          <w:spacing w:val="4"/>
          <w:sz w:val="24"/>
          <w:szCs w:val="24"/>
        </w:rPr>
        <w:t>обеспечить надлежащее отражение таких событий в финансовой отчетности.</w:t>
      </w:r>
    </w:p>
    <w:p w14:paraId="34FA5C13" w14:textId="77777777" w:rsidR="002B255D" w:rsidRDefault="002B255D" w:rsidP="002B255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14:paraId="03AB026C" w14:textId="77777777" w:rsidR="00E63A0E" w:rsidRDefault="00E63A0E" w:rsidP="002B255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14:paraId="5288A194" w14:textId="77777777" w:rsidR="00E63A0E" w:rsidRPr="002B255D" w:rsidRDefault="00E63A0E" w:rsidP="002B255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14:paraId="5EAB9B62" w14:textId="77777777" w:rsidR="002B255D" w:rsidRDefault="002B255D" w:rsidP="002B255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</w:pPr>
      <w:r w:rsidRPr="00E63A0E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lastRenderedPageBreak/>
        <w:t>Задание:</w:t>
      </w:r>
    </w:p>
    <w:p w14:paraId="7874D8AA" w14:textId="77777777" w:rsidR="00E63A0E" w:rsidRPr="00E63A0E" w:rsidRDefault="00E63A0E" w:rsidP="002B255D">
      <w:pPr>
        <w:shd w:val="clear" w:color="auto" w:fill="FFFFFF"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p w14:paraId="35A8D856" w14:textId="77777777" w:rsidR="002B255D" w:rsidRPr="00E63A0E" w:rsidRDefault="002B255D" w:rsidP="00E63A0E">
      <w:pPr>
        <w:shd w:val="clear" w:color="auto" w:fill="FFFFFF"/>
        <w:tabs>
          <w:tab w:val="left" w:pos="2914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3A0E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>1.</w:t>
      </w:r>
      <w:r w:rsidR="00E63A0E" w:rsidRPr="00E63A0E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</w:t>
      </w:r>
      <w:r w:rsidRPr="00E63A0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Дайте определения событиям после отчетной даты, раскройте типы таких событий. Приведите примеры событий, требующих внесения корректировок  в финансовую отчетность в соответствии со стандартом МСФО (</w:t>
      </w:r>
      <w:r w:rsidRPr="00E63A0E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n-US"/>
        </w:rPr>
        <w:t>IAS</w:t>
      </w:r>
      <w:r w:rsidRPr="00E63A0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) 10?</w:t>
      </w:r>
    </w:p>
    <w:p w14:paraId="29802858" w14:textId="77777777" w:rsidR="002B255D" w:rsidRPr="00E63A0E" w:rsidRDefault="002B255D" w:rsidP="00E63A0E">
      <w:pPr>
        <w:shd w:val="clear" w:color="auto" w:fill="FFFFFF"/>
        <w:tabs>
          <w:tab w:val="left" w:pos="2914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3A0E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E63A0E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Объясните значение термина 'условное обязательство'.</w:t>
      </w:r>
    </w:p>
    <w:p w14:paraId="34988E4A" w14:textId="77777777" w:rsidR="002B255D" w:rsidRPr="00E63A0E" w:rsidRDefault="002B255D" w:rsidP="00E63A0E">
      <w:pPr>
        <w:shd w:val="clear" w:color="auto" w:fill="FFFFFF"/>
        <w:tabs>
          <w:tab w:val="left" w:pos="2914"/>
        </w:tabs>
        <w:spacing w:line="276" w:lineRule="auto"/>
        <w:ind w:right="3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3A0E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3.</w:t>
      </w:r>
      <w:r w:rsidR="00E63A0E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E63A0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Изложите различные подходы, которые требуются для отражения оценочных обязательств и условных активов в соответствии с их степенью вероятности.</w:t>
      </w:r>
    </w:p>
    <w:p w14:paraId="5B9769F3" w14:textId="77777777" w:rsidR="002B255D" w:rsidRPr="00E63A0E" w:rsidRDefault="002B255D" w:rsidP="00E63A0E">
      <w:pPr>
        <w:shd w:val="clear" w:color="auto" w:fill="FFFFFF"/>
        <w:tabs>
          <w:tab w:val="left" w:pos="2914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3A0E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4.</w:t>
      </w:r>
      <w:r w:rsidR="00E63A0E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E63A0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До какой даты обычно было бы необходимо ввести корректировку на события или раскрыть события, произошедшие после отчетной даты, или раскрывать условные </w:t>
      </w:r>
      <w:r w:rsidRPr="00E63A0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обязательства и условные активы?</w:t>
      </w:r>
    </w:p>
    <w:p w14:paraId="5AC86A8A" w14:textId="77777777" w:rsidR="002242A7" w:rsidRPr="009467F1" w:rsidRDefault="002242A7" w:rsidP="002B255D">
      <w:pPr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en-US"/>
        </w:rPr>
      </w:pPr>
    </w:p>
    <w:sectPr w:rsidR="002242A7" w:rsidRPr="009467F1" w:rsidSect="00C3498D">
      <w:pgSz w:w="11906" w:h="16838"/>
      <w:pgMar w:top="709" w:right="567" w:bottom="284" w:left="1304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6CDE"/>
    <w:multiLevelType w:val="hybridMultilevel"/>
    <w:tmpl w:val="6EAAF3C0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4C2E3D"/>
    <w:multiLevelType w:val="hybridMultilevel"/>
    <w:tmpl w:val="0C6025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4A0D26"/>
    <w:multiLevelType w:val="multilevel"/>
    <w:tmpl w:val="D4E290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47A66654"/>
    <w:multiLevelType w:val="hybridMultilevel"/>
    <w:tmpl w:val="046290D4"/>
    <w:lvl w:ilvl="0" w:tplc="04190015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4CE35775"/>
    <w:multiLevelType w:val="hybridMultilevel"/>
    <w:tmpl w:val="A5A8B4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24584"/>
    <w:multiLevelType w:val="hybridMultilevel"/>
    <w:tmpl w:val="88ACA728"/>
    <w:lvl w:ilvl="0" w:tplc="15362E1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F1E54A6"/>
    <w:multiLevelType w:val="multilevel"/>
    <w:tmpl w:val="054CA8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65680530"/>
    <w:multiLevelType w:val="multilevel"/>
    <w:tmpl w:val="3F82B6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68431BC6"/>
    <w:multiLevelType w:val="multilevel"/>
    <w:tmpl w:val="C17A0AB4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6B4867F8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7BDF743F"/>
    <w:multiLevelType w:val="multilevel"/>
    <w:tmpl w:val="88C8D8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7C7310A1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1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3"/>
  </w:num>
  <w:num w:numId="10">
    <w:abstractNumId w:val="10"/>
  </w:num>
  <w:num w:numId="11">
    <w:abstractNumId w:val="9"/>
  </w:num>
  <w:num w:numId="12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E28"/>
    <w:rsid w:val="00011771"/>
    <w:rsid w:val="00011E9A"/>
    <w:rsid w:val="000133E2"/>
    <w:rsid w:val="0001509C"/>
    <w:rsid w:val="000151D1"/>
    <w:rsid w:val="00022D6D"/>
    <w:rsid w:val="000433A0"/>
    <w:rsid w:val="00055A76"/>
    <w:rsid w:val="000643FF"/>
    <w:rsid w:val="0007230E"/>
    <w:rsid w:val="00083736"/>
    <w:rsid w:val="000920E8"/>
    <w:rsid w:val="000B306F"/>
    <w:rsid w:val="000C6333"/>
    <w:rsid w:val="000C731F"/>
    <w:rsid w:val="000E00C8"/>
    <w:rsid w:val="000E196F"/>
    <w:rsid w:val="000E1B36"/>
    <w:rsid w:val="000F0A6F"/>
    <w:rsid w:val="000F5513"/>
    <w:rsid w:val="0010231B"/>
    <w:rsid w:val="00105BD9"/>
    <w:rsid w:val="00107710"/>
    <w:rsid w:val="001101B0"/>
    <w:rsid w:val="00121458"/>
    <w:rsid w:val="0012248B"/>
    <w:rsid w:val="00123CF1"/>
    <w:rsid w:val="00136718"/>
    <w:rsid w:val="00140D3E"/>
    <w:rsid w:val="00142706"/>
    <w:rsid w:val="0015227A"/>
    <w:rsid w:val="00160B10"/>
    <w:rsid w:val="00165C4D"/>
    <w:rsid w:val="0018407E"/>
    <w:rsid w:val="001A440E"/>
    <w:rsid w:val="001D0AC5"/>
    <w:rsid w:val="001D1A6A"/>
    <w:rsid w:val="001D550A"/>
    <w:rsid w:val="001F5E28"/>
    <w:rsid w:val="002242A7"/>
    <w:rsid w:val="002259E6"/>
    <w:rsid w:val="00245158"/>
    <w:rsid w:val="00247E0C"/>
    <w:rsid w:val="00254E6B"/>
    <w:rsid w:val="002579BD"/>
    <w:rsid w:val="00257DD0"/>
    <w:rsid w:val="00261413"/>
    <w:rsid w:val="00270FAA"/>
    <w:rsid w:val="002876C7"/>
    <w:rsid w:val="00290090"/>
    <w:rsid w:val="002922AD"/>
    <w:rsid w:val="00294909"/>
    <w:rsid w:val="00295684"/>
    <w:rsid w:val="002A4A35"/>
    <w:rsid w:val="002B255D"/>
    <w:rsid w:val="002E29EA"/>
    <w:rsid w:val="002F03AF"/>
    <w:rsid w:val="002F083A"/>
    <w:rsid w:val="002F4D13"/>
    <w:rsid w:val="002F72D1"/>
    <w:rsid w:val="003040DC"/>
    <w:rsid w:val="00305C9E"/>
    <w:rsid w:val="003154BC"/>
    <w:rsid w:val="003539BA"/>
    <w:rsid w:val="0036344A"/>
    <w:rsid w:val="003E3207"/>
    <w:rsid w:val="003F5C3D"/>
    <w:rsid w:val="0041543B"/>
    <w:rsid w:val="00422D7F"/>
    <w:rsid w:val="00423705"/>
    <w:rsid w:val="00445A74"/>
    <w:rsid w:val="00481275"/>
    <w:rsid w:val="004B2D48"/>
    <w:rsid w:val="004C2A03"/>
    <w:rsid w:val="004C667B"/>
    <w:rsid w:val="004C7E9A"/>
    <w:rsid w:val="004D38DD"/>
    <w:rsid w:val="004D3E32"/>
    <w:rsid w:val="004F3A5D"/>
    <w:rsid w:val="00503440"/>
    <w:rsid w:val="005054F2"/>
    <w:rsid w:val="00511D41"/>
    <w:rsid w:val="005143D3"/>
    <w:rsid w:val="0051469F"/>
    <w:rsid w:val="00522EF6"/>
    <w:rsid w:val="00541100"/>
    <w:rsid w:val="00542442"/>
    <w:rsid w:val="00560C96"/>
    <w:rsid w:val="00565FCF"/>
    <w:rsid w:val="005676DC"/>
    <w:rsid w:val="0057131E"/>
    <w:rsid w:val="00580382"/>
    <w:rsid w:val="00585780"/>
    <w:rsid w:val="00597503"/>
    <w:rsid w:val="005B058E"/>
    <w:rsid w:val="005B3DEC"/>
    <w:rsid w:val="005C5912"/>
    <w:rsid w:val="005C631C"/>
    <w:rsid w:val="005D216A"/>
    <w:rsid w:val="005D2270"/>
    <w:rsid w:val="005D3873"/>
    <w:rsid w:val="005F725A"/>
    <w:rsid w:val="005F73B0"/>
    <w:rsid w:val="006249A9"/>
    <w:rsid w:val="0063387B"/>
    <w:rsid w:val="00635018"/>
    <w:rsid w:val="00645A6D"/>
    <w:rsid w:val="00655B2A"/>
    <w:rsid w:val="0067283F"/>
    <w:rsid w:val="00683950"/>
    <w:rsid w:val="00695ED1"/>
    <w:rsid w:val="006A1213"/>
    <w:rsid w:val="006A149A"/>
    <w:rsid w:val="006A3C1F"/>
    <w:rsid w:val="006B6680"/>
    <w:rsid w:val="006B6A85"/>
    <w:rsid w:val="006C53BF"/>
    <w:rsid w:val="006C73FF"/>
    <w:rsid w:val="006C7648"/>
    <w:rsid w:val="006E2102"/>
    <w:rsid w:val="006F67F1"/>
    <w:rsid w:val="007126B6"/>
    <w:rsid w:val="0072367E"/>
    <w:rsid w:val="00750F92"/>
    <w:rsid w:val="00751350"/>
    <w:rsid w:val="007568F0"/>
    <w:rsid w:val="007612F6"/>
    <w:rsid w:val="0076497C"/>
    <w:rsid w:val="00774229"/>
    <w:rsid w:val="00776BCF"/>
    <w:rsid w:val="00781AC2"/>
    <w:rsid w:val="007A28DB"/>
    <w:rsid w:val="007B52DC"/>
    <w:rsid w:val="007C2C60"/>
    <w:rsid w:val="007D1493"/>
    <w:rsid w:val="007E6A08"/>
    <w:rsid w:val="007F14BC"/>
    <w:rsid w:val="007F692C"/>
    <w:rsid w:val="00801642"/>
    <w:rsid w:val="00810398"/>
    <w:rsid w:val="008129F9"/>
    <w:rsid w:val="00820561"/>
    <w:rsid w:val="00840EEA"/>
    <w:rsid w:val="0084558B"/>
    <w:rsid w:val="00856E78"/>
    <w:rsid w:val="00862E80"/>
    <w:rsid w:val="008750EA"/>
    <w:rsid w:val="00893F13"/>
    <w:rsid w:val="0089419C"/>
    <w:rsid w:val="008A0B78"/>
    <w:rsid w:val="008B043A"/>
    <w:rsid w:val="008C56E5"/>
    <w:rsid w:val="008F1E55"/>
    <w:rsid w:val="00900E73"/>
    <w:rsid w:val="0090280E"/>
    <w:rsid w:val="009164F1"/>
    <w:rsid w:val="0092226F"/>
    <w:rsid w:val="00923E87"/>
    <w:rsid w:val="00933651"/>
    <w:rsid w:val="009467F1"/>
    <w:rsid w:val="00950E1F"/>
    <w:rsid w:val="00952884"/>
    <w:rsid w:val="00957C86"/>
    <w:rsid w:val="00962B69"/>
    <w:rsid w:val="009701E3"/>
    <w:rsid w:val="0097054C"/>
    <w:rsid w:val="009819FA"/>
    <w:rsid w:val="009859F3"/>
    <w:rsid w:val="0099186D"/>
    <w:rsid w:val="009919C5"/>
    <w:rsid w:val="009957FF"/>
    <w:rsid w:val="00996757"/>
    <w:rsid w:val="009A4728"/>
    <w:rsid w:val="009B1485"/>
    <w:rsid w:val="009B4969"/>
    <w:rsid w:val="009D374D"/>
    <w:rsid w:val="009D3CBE"/>
    <w:rsid w:val="009F0722"/>
    <w:rsid w:val="009F39C6"/>
    <w:rsid w:val="00A01FCE"/>
    <w:rsid w:val="00A04AE6"/>
    <w:rsid w:val="00A12EC8"/>
    <w:rsid w:val="00A12F34"/>
    <w:rsid w:val="00A24384"/>
    <w:rsid w:val="00A61E57"/>
    <w:rsid w:val="00A6615D"/>
    <w:rsid w:val="00AA4EBF"/>
    <w:rsid w:val="00AA4EE2"/>
    <w:rsid w:val="00AB4C1C"/>
    <w:rsid w:val="00AB6740"/>
    <w:rsid w:val="00AC4254"/>
    <w:rsid w:val="00AC7C90"/>
    <w:rsid w:val="00AD3DA9"/>
    <w:rsid w:val="00AE3692"/>
    <w:rsid w:val="00AE544D"/>
    <w:rsid w:val="00AE6489"/>
    <w:rsid w:val="00AF6E83"/>
    <w:rsid w:val="00B2288D"/>
    <w:rsid w:val="00B23A29"/>
    <w:rsid w:val="00B31DF1"/>
    <w:rsid w:val="00B37D2C"/>
    <w:rsid w:val="00B52773"/>
    <w:rsid w:val="00B54468"/>
    <w:rsid w:val="00B65D12"/>
    <w:rsid w:val="00B85CFB"/>
    <w:rsid w:val="00B9141D"/>
    <w:rsid w:val="00B951FD"/>
    <w:rsid w:val="00BA47A2"/>
    <w:rsid w:val="00BA6F8D"/>
    <w:rsid w:val="00BB1F8C"/>
    <w:rsid w:val="00BB3938"/>
    <w:rsid w:val="00BB489C"/>
    <w:rsid w:val="00BB501D"/>
    <w:rsid w:val="00BB6F08"/>
    <w:rsid w:val="00BC2359"/>
    <w:rsid w:val="00BC496C"/>
    <w:rsid w:val="00BC4989"/>
    <w:rsid w:val="00BE56C9"/>
    <w:rsid w:val="00BF2BD1"/>
    <w:rsid w:val="00BF75B1"/>
    <w:rsid w:val="00C01A82"/>
    <w:rsid w:val="00C30291"/>
    <w:rsid w:val="00C32F45"/>
    <w:rsid w:val="00C3498D"/>
    <w:rsid w:val="00C3713C"/>
    <w:rsid w:val="00C462FD"/>
    <w:rsid w:val="00C619B8"/>
    <w:rsid w:val="00C86D58"/>
    <w:rsid w:val="00C93695"/>
    <w:rsid w:val="00CA6660"/>
    <w:rsid w:val="00CC2759"/>
    <w:rsid w:val="00D12D38"/>
    <w:rsid w:val="00D1319C"/>
    <w:rsid w:val="00D133F4"/>
    <w:rsid w:val="00D56F15"/>
    <w:rsid w:val="00D753C3"/>
    <w:rsid w:val="00D93AEF"/>
    <w:rsid w:val="00DA09E1"/>
    <w:rsid w:val="00DA2CDC"/>
    <w:rsid w:val="00DB3353"/>
    <w:rsid w:val="00DC2D4B"/>
    <w:rsid w:val="00DE5D21"/>
    <w:rsid w:val="00E10692"/>
    <w:rsid w:val="00E16ED3"/>
    <w:rsid w:val="00E20EE4"/>
    <w:rsid w:val="00E25B5D"/>
    <w:rsid w:val="00E46442"/>
    <w:rsid w:val="00E471CA"/>
    <w:rsid w:val="00E47409"/>
    <w:rsid w:val="00E53965"/>
    <w:rsid w:val="00E63A0E"/>
    <w:rsid w:val="00E64466"/>
    <w:rsid w:val="00E742A8"/>
    <w:rsid w:val="00E760CC"/>
    <w:rsid w:val="00E80723"/>
    <w:rsid w:val="00E87987"/>
    <w:rsid w:val="00E942A5"/>
    <w:rsid w:val="00EA365E"/>
    <w:rsid w:val="00ED488D"/>
    <w:rsid w:val="00EE355D"/>
    <w:rsid w:val="00EE7ED4"/>
    <w:rsid w:val="00EF1F84"/>
    <w:rsid w:val="00EF4788"/>
    <w:rsid w:val="00F06454"/>
    <w:rsid w:val="00F119FC"/>
    <w:rsid w:val="00F25BF9"/>
    <w:rsid w:val="00F26C0C"/>
    <w:rsid w:val="00F27BBF"/>
    <w:rsid w:val="00F40ED4"/>
    <w:rsid w:val="00F41804"/>
    <w:rsid w:val="00F534C4"/>
    <w:rsid w:val="00F63013"/>
    <w:rsid w:val="00F71FD6"/>
    <w:rsid w:val="00F72B9D"/>
    <w:rsid w:val="00F82738"/>
    <w:rsid w:val="00FE489F"/>
    <w:rsid w:val="00FE4A48"/>
    <w:rsid w:val="00FE742D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2E33"/>
  <w15:docId w15:val="{3D5F7E55-A231-4282-832C-C1E99988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pPr>
      <w:widowControl w:val="0"/>
      <w:autoSpaceDE w:val="0"/>
      <w:autoSpaceDN w:val="0"/>
      <w:adjustRightInd w:val="0"/>
      <w:spacing w:after="0"/>
    </w:pPr>
    <w:rPr>
      <w:rFonts w:ascii="Verdana" w:eastAsia="Times New Roman" w:hAnsi="Verdana" w:cs="Times New Roman"/>
      <w:color w:val="000000"/>
      <w:sz w:val="24"/>
      <w:szCs w:val="24"/>
      <w:u w:color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D1A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A6A"/>
    <w:rPr>
      <w:rFonts w:ascii="Tahoma" w:hAnsi="Tahoma" w:cs="Tahoma"/>
      <w:sz w:val="16"/>
      <w:szCs w:val="16"/>
    </w:rPr>
  </w:style>
  <w:style w:type="paragraph" w:customStyle="1" w:styleId="IASBPrinciple">
    <w:name w:val="IASB Principle"/>
    <w:basedOn w:val="a"/>
    <w:rsid w:val="009B4969"/>
    <w:pPr>
      <w:spacing w:before="100" w:after="100"/>
      <w:jc w:val="both"/>
    </w:pPr>
    <w:rPr>
      <w:rFonts w:ascii="Times New Roman" w:eastAsia="Times New Roman" w:hAnsi="Times New Roman" w:cs="Times New Roman"/>
      <w:b/>
      <w:sz w:val="19"/>
      <w:szCs w:val="20"/>
      <w:lang w:val="en-GB" w:eastAsia="en-GB"/>
    </w:rPr>
  </w:style>
  <w:style w:type="paragraph" w:styleId="a5">
    <w:name w:val="List Paragraph"/>
    <w:basedOn w:val="a"/>
    <w:uiPriority w:val="34"/>
    <w:qFormat/>
    <w:rsid w:val="0077422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E355D"/>
    <w:rPr>
      <w:color w:val="0000FF" w:themeColor="hyperlink"/>
      <w:u w:val="single"/>
    </w:rPr>
  </w:style>
  <w:style w:type="character" w:styleId="a7">
    <w:name w:val="annotation reference"/>
    <w:rsid w:val="00A24384"/>
    <w:rPr>
      <w:sz w:val="16"/>
      <w:szCs w:val="16"/>
    </w:rPr>
  </w:style>
  <w:style w:type="paragraph" w:styleId="a8">
    <w:name w:val="annotation text"/>
    <w:basedOn w:val="a"/>
    <w:link w:val="a9"/>
    <w:rsid w:val="00A24384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a9">
    <w:name w:val="Текст примечания Знак"/>
    <w:basedOn w:val="a0"/>
    <w:link w:val="a8"/>
    <w:rsid w:val="00A24384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aa">
    <w:name w:val="Основной текст_"/>
    <w:link w:val="2"/>
    <w:rsid w:val="00C3498D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a"/>
    <w:rsid w:val="00C3498D"/>
    <w:pPr>
      <w:widowControl w:val="0"/>
      <w:shd w:val="clear" w:color="auto" w:fill="FFFFFF"/>
      <w:spacing w:line="259" w:lineRule="exact"/>
      <w:ind w:hanging="400"/>
      <w:jc w:val="both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C1D24-1CE6-4E58-AE06-A59F8ADAF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2302</TotalTime>
  <Pages>1</Pages>
  <Words>3565</Words>
  <Characters>20324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2016.1.0 from 17 February 2016</Company>
  <LinksUpToDate>false</LinksUpToDate>
  <CharactersWithSpaces>23842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Динара</dc:creator>
  <cp:lastModifiedBy>bora@ZERDE.DOM</cp:lastModifiedBy>
  <cp:revision>80</cp:revision>
  <cp:lastPrinted>2019-04-18T05:53:00Z</cp:lastPrinted>
  <dcterms:created xsi:type="dcterms:W3CDTF">2018-06-06T08:24:00Z</dcterms:created>
  <dcterms:modified xsi:type="dcterms:W3CDTF">2024-07-12T11:08:00Z</dcterms:modified>
</cp:coreProperties>
</file>